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A63" w:rsidRPr="00C96A63" w:rsidRDefault="00C96A63" w:rsidP="00C96A63">
      <w:pPr>
        <w:keepNext/>
        <w:pBdr>
          <w:bottom w:val="single" w:sz="12" w:space="1" w:color="auto"/>
        </w:pBdr>
        <w:tabs>
          <w:tab w:val="left" w:pos="6663"/>
          <w:tab w:val="left" w:pos="7371"/>
        </w:tabs>
        <w:spacing w:after="0" w:line="240" w:lineRule="auto"/>
        <w:outlineLvl w:val="2"/>
        <w:rPr>
          <w:rFonts w:ascii="Calibri" w:eastAsia="Times New Roman" w:hAnsi="Calibri" w:cs="Calibri"/>
          <w:b/>
          <w:color w:val="1F3864"/>
          <w:w w:val="150"/>
          <w:kern w:val="20"/>
          <w:sz w:val="20"/>
          <w:szCs w:val="20"/>
          <w:lang w:eastAsia="cs-CZ"/>
        </w:rPr>
      </w:pPr>
      <w:bookmarkStart w:id="0" w:name="_GoBack"/>
      <w:bookmarkEnd w:id="0"/>
      <w:r w:rsidRPr="00C96A63">
        <w:rPr>
          <w:rFonts w:ascii="Calibri" w:eastAsia="Times New Roman" w:hAnsi="Calibri" w:cs="Calibri"/>
          <w:b/>
          <w:color w:val="1F3864"/>
          <w:w w:val="150"/>
          <w:kern w:val="20"/>
          <w:sz w:val="20"/>
          <w:szCs w:val="20"/>
          <w:lang w:eastAsia="cs-CZ"/>
        </w:rPr>
        <w:t>ING. MIROSLAV HAVLÁSEK</w:t>
      </w:r>
    </w:p>
    <w:p w:rsidR="00C96A63" w:rsidRPr="00C96A63" w:rsidRDefault="00C96A63" w:rsidP="00C96A63">
      <w:pPr>
        <w:keepNext/>
        <w:pBdr>
          <w:bottom w:val="single" w:sz="12" w:space="1" w:color="auto"/>
        </w:pBdr>
        <w:tabs>
          <w:tab w:val="left" w:pos="6663"/>
          <w:tab w:val="left" w:pos="7371"/>
        </w:tabs>
        <w:spacing w:after="0" w:line="240" w:lineRule="auto"/>
        <w:outlineLvl w:val="2"/>
        <w:rPr>
          <w:rFonts w:ascii="Calibri" w:eastAsia="Times New Roman" w:hAnsi="Calibri" w:cs="Calibri"/>
          <w:color w:val="1F3864"/>
          <w:w w:val="150"/>
          <w:kern w:val="20"/>
          <w:sz w:val="16"/>
          <w:szCs w:val="16"/>
          <w:lang w:eastAsia="cs-CZ"/>
        </w:rPr>
      </w:pPr>
      <w:r w:rsidRPr="00C96A63">
        <w:rPr>
          <w:rFonts w:ascii="Calibri" w:eastAsia="Times New Roman" w:hAnsi="Calibri" w:cs="Calibri"/>
          <w:b/>
          <w:color w:val="FE6612"/>
          <w:w w:val="150"/>
          <w:kern w:val="20"/>
          <w:sz w:val="16"/>
          <w:szCs w:val="16"/>
          <w:lang w:eastAsia="cs-CZ"/>
        </w:rPr>
        <w:t>AR</w:t>
      </w:r>
      <w:r w:rsidRPr="00C96A63">
        <w:rPr>
          <w:rFonts w:ascii="Calibri" w:eastAsia="Times New Roman" w:hAnsi="Calibri" w:cs="Calibri"/>
          <w:color w:val="1F3864"/>
          <w:w w:val="150"/>
          <w:kern w:val="20"/>
          <w:sz w:val="16"/>
          <w:szCs w:val="16"/>
          <w:lang w:eastAsia="cs-CZ"/>
        </w:rPr>
        <w:t xml:space="preserve">CHITEKTONICKÝ, </w:t>
      </w:r>
      <w:r w:rsidRPr="00C96A63">
        <w:rPr>
          <w:rFonts w:ascii="Calibri" w:eastAsia="Times New Roman" w:hAnsi="Calibri" w:cs="Calibri"/>
          <w:b/>
          <w:color w:val="FE6612"/>
          <w:w w:val="150"/>
          <w:kern w:val="20"/>
          <w:sz w:val="16"/>
          <w:szCs w:val="16"/>
          <w:lang w:eastAsia="cs-CZ"/>
        </w:rPr>
        <w:t>P</w:t>
      </w:r>
      <w:r w:rsidRPr="00C96A63">
        <w:rPr>
          <w:rFonts w:ascii="Calibri" w:eastAsia="Times New Roman" w:hAnsi="Calibri" w:cs="Calibri"/>
          <w:color w:val="1F3864"/>
          <w:w w:val="150"/>
          <w:kern w:val="20"/>
          <w:sz w:val="16"/>
          <w:szCs w:val="16"/>
          <w:lang w:eastAsia="cs-CZ"/>
        </w:rPr>
        <w:t xml:space="preserve">ROJEKČNÍ A </w:t>
      </w:r>
      <w:r w:rsidRPr="00C96A63">
        <w:rPr>
          <w:rFonts w:ascii="Calibri" w:eastAsia="Times New Roman" w:hAnsi="Calibri" w:cs="Calibri"/>
          <w:b/>
          <w:color w:val="FE6612"/>
          <w:w w:val="150"/>
          <w:kern w:val="20"/>
          <w:sz w:val="16"/>
          <w:szCs w:val="16"/>
          <w:lang w:eastAsia="cs-CZ"/>
        </w:rPr>
        <w:t>I</w:t>
      </w:r>
      <w:r w:rsidRPr="00C96A63">
        <w:rPr>
          <w:rFonts w:ascii="Calibri" w:eastAsia="Times New Roman" w:hAnsi="Calibri" w:cs="Calibri"/>
          <w:color w:val="1F3864"/>
          <w:w w:val="150"/>
          <w:kern w:val="20"/>
          <w:sz w:val="16"/>
          <w:szCs w:val="16"/>
          <w:lang w:eastAsia="cs-CZ"/>
        </w:rPr>
        <w:t xml:space="preserve">NŽENÝRSKÝ </w:t>
      </w:r>
      <w:r w:rsidRPr="00C96A63">
        <w:rPr>
          <w:rFonts w:ascii="Calibri" w:eastAsia="Times New Roman" w:hAnsi="Calibri" w:cs="Calibri"/>
          <w:b/>
          <w:color w:val="FE6612"/>
          <w:w w:val="150"/>
          <w:kern w:val="20"/>
          <w:sz w:val="16"/>
          <w:szCs w:val="16"/>
          <w:lang w:eastAsia="cs-CZ"/>
        </w:rPr>
        <w:t>A</w:t>
      </w:r>
      <w:r w:rsidRPr="00C96A63">
        <w:rPr>
          <w:rFonts w:ascii="Calibri" w:eastAsia="Times New Roman" w:hAnsi="Calibri" w:cs="Calibri"/>
          <w:color w:val="1F3864"/>
          <w:w w:val="150"/>
          <w:kern w:val="20"/>
          <w:sz w:val="16"/>
          <w:szCs w:val="16"/>
          <w:lang w:eastAsia="cs-CZ"/>
        </w:rPr>
        <w:t>TELIÉR</w:t>
      </w:r>
    </w:p>
    <w:p w:rsidR="00C96A63" w:rsidRPr="00C96A63" w:rsidRDefault="00C96A63" w:rsidP="00C96A63">
      <w:pPr>
        <w:tabs>
          <w:tab w:val="left" w:pos="851"/>
          <w:tab w:val="left" w:pos="5670"/>
          <w:tab w:val="left" w:pos="7371"/>
        </w:tabs>
        <w:spacing w:after="0" w:line="240" w:lineRule="auto"/>
        <w:rPr>
          <w:rFonts w:ascii="Calibri" w:eastAsia="Times New Roman" w:hAnsi="Calibri" w:cs="Calibri"/>
          <w:sz w:val="18"/>
          <w:szCs w:val="18"/>
          <w:lang w:eastAsia="cs-CZ"/>
        </w:rPr>
      </w:pPr>
    </w:p>
    <w:p w:rsidR="00C96A63" w:rsidRPr="00C96A63" w:rsidRDefault="00C96A63" w:rsidP="00C96A63">
      <w:pPr>
        <w:tabs>
          <w:tab w:val="left" w:pos="851"/>
          <w:tab w:val="left" w:pos="5670"/>
          <w:tab w:val="left" w:pos="7371"/>
        </w:tabs>
        <w:spacing w:after="0" w:line="240" w:lineRule="auto"/>
        <w:rPr>
          <w:rFonts w:ascii="Calibri" w:eastAsia="Times New Roman" w:hAnsi="Calibri" w:cs="Calibri"/>
          <w:sz w:val="20"/>
          <w:szCs w:val="20"/>
          <w:lang w:eastAsia="cs-CZ"/>
        </w:rPr>
      </w:pPr>
      <w:r w:rsidRPr="00C96A63">
        <w:rPr>
          <w:rFonts w:ascii="Calibri" w:eastAsia="Times New Roman" w:hAnsi="Calibri" w:cs="Calibri"/>
          <w:sz w:val="20"/>
          <w:szCs w:val="20"/>
          <w:lang w:eastAsia="cs-CZ"/>
        </w:rPr>
        <w:t>Sídlo: Sedliště 383, 739 36 Sedliště</w:t>
      </w:r>
    </w:p>
    <w:p w:rsidR="00C96A63" w:rsidRPr="00C96A63" w:rsidRDefault="00C96A63" w:rsidP="00C96A63">
      <w:pPr>
        <w:tabs>
          <w:tab w:val="left" w:pos="851"/>
          <w:tab w:val="left" w:pos="5670"/>
          <w:tab w:val="left" w:pos="7371"/>
        </w:tabs>
        <w:spacing w:after="0" w:line="240" w:lineRule="auto"/>
        <w:rPr>
          <w:rFonts w:ascii="Calibri" w:eastAsia="Times New Roman" w:hAnsi="Calibri" w:cs="Calibri"/>
          <w:sz w:val="20"/>
          <w:szCs w:val="20"/>
          <w:lang w:eastAsia="cs-CZ"/>
        </w:rPr>
      </w:pPr>
      <w:r w:rsidRPr="00C96A63">
        <w:rPr>
          <w:rFonts w:ascii="Calibri" w:eastAsia="Times New Roman" w:hAnsi="Calibri" w:cs="Calibri"/>
          <w:sz w:val="20"/>
          <w:szCs w:val="20"/>
          <w:lang w:eastAsia="cs-CZ"/>
        </w:rPr>
        <w:t>Provozovna: Riegrova 857, 738 01 Frýdek-Místek</w:t>
      </w:r>
    </w:p>
    <w:p w:rsidR="00C96A63" w:rsidRPr="00C96A63" w:rsidRDefault="00C96A63" w:rsidP="00C96A63">
      <w:pPr>
        <w:tabs>
          <w:tab w:val="left" w:pos="851"/>
          <w:tab w:val="left" w:pos="5670"/>
          <w:tab w:val="left" w:pos="7371"/>
        </w:tabs>
        <w:spacing w:after="0" w:line="240" w:lineRule="auto"/>
        <w:rPr>
          <w:rFonts w:ascii="Calibri" w:eastAsia="Times New Roman" w:hAnsi="Calibri" w:cs="Calibri"/>
          <w:sz w:val="20"/>
          <w:szCs w:val="20"/>
          <w:lang w:eastAsia="cs-CZ"/>
        </w:rPr>
      </w:pPr>
      <w:r w:rsidRPr="00C96A63">
        <w:rPr>
          <w:rFonts w:ascii="Calibri" w:eastAsia="Times New Roman" w:hAnsi="Calibri" w:cs="Calibri"/>
          <w:sz w:val="20"/>
          <w:szCs w:val="20"/>
          <w:lang w:eastAsia="cs-CZ"/>
        </w:rPr>
        <w:t>Tel.: 604 828 037</w:t>
      </w:r>
    </w:p>
    <w:p w:rsidR="00C96A63" w:rsidRPr="00C96A63" w:rsidRDefault="00C96A63" w:rsidP="00C96A63">
      <w:pPr>
        <w:tabs>
          <w:tab w:val="left" w:pos="851"/>
          <w:tab w:val="left" w:pos="5670"/>
          <w:tab w:val="left" w:pos="7371"/>
        </w:tabs>
        <w:spacing w:after="0" w:line="240" w:lineRule="auto"/>
        <w:rPr>
          <w:rFonts w:ascii="Calibri" w:eastAsia="Times New Roman" w:hAnsi="Calibri" w:cs="Calibri"/>
          <w:sz w:val="20"/>
          <w:szCs w:val="20"/>
          <w:lang w:eastAsia="cs-CZ"/>
        </w:rPr>
      </w:pPr>
      <w:r w:rsidRPr="00C96A63">
        <w:rPr>
          <w:rFonts w:ascii="Calibri" w:eastAsia="Times New Roman" w:hAnsi="Calibri" w:cs="Calibri"/>
          <w:sz w:val="20"/>
          <w:szCs w:val="20"/>
          <w:lang w:eastAsia="cs-CZ"/>
        </w:rPr>
        <w:t>E-mail: miroslav.havlasek@arpia.cz</w:t>
      </w: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lang w:eastAsia="cs-CZ"/>
        </w:rPr>
      </w:pPr>
    </w:p>
    <w:p w:rsidR="00C96A63" w:rsidRPr="00C96A63" w:rsidRDefault="00C96A63" w:rsidP="00C96A63">
      <w:pPr>
        <w:keepNext/>
        <w:tabs>
          <w:tab w:val="left" w:pos="2835"/>
          <w:tab w:val="left" w:pos="3119"/>
          <w:tab w:val="left" w:pos="5670"/>
          <w:tab w:val="left" w:pos="7371"/>
        </w:tabs>
        <w:spacing w:after="0" w:line="240" w:lineRule="auto"/>
        <w:ind w:left="3119" w:hanging="3119"/>
        <w:jc w:val="both"/>
        <w:outlineLvl w:val="3"/>
        <w:rPr>
          <w:rFonts w:ascii="Tahoma" w:eastAsia="Times New Roman" w:hAnsi="Tahoma" w:cs="Tahoma"/>
          <w:lang w:eastAsia="cs-CZ"/>
        </w:rPr>
      </w:pPr>
      <w:r w:rsidRPr="00C96A63">
        <w:rPr>
          <w:rFonts w:ascii="Tahoma" w:eastAsia="Times New Roman" w:hAnsi="Tahoma" w:cs="Tahoma"/>
          <w:lang w:eastAsia="cs-CZ"/>
        </w:rPr>
        <w:t>Akce</w:t>
      </w:r>
      <w:r w:rsidRPr="00C96A63">
        <w:rPr>
          <w:rFonts w:ascii="Tahoma" w:eastAsia="Times New Roman" w:hAnsi="Tahoma" w:cs="Tahoma"/>
          <w:lang w:eastAsia="cs-CZ"/>
        </w:rPr>
        <w:tab/>
        <w:t>:</w:t>
      </w:r>
      <w:r w:rsidRPr="00C96A63">
        <w:rPr>
          <w:rFonts w:ascii="Tahoma" w:eastAsia="Times New Roman" w:hAnsi="Tahoma" w:cs="Tahoma"/>
          <w:lang w:eastAsia="cs-CZ"/>
        </w:rPr>
        <w:tab/>
        <w:t>Sklad záložních elektrocentrál v části ATS 44</w:t>
      </w:r>
    </w:p>
    <w:p w:rsidR="00C96A63" w:rsidRPr="00C96A63" w:rsidRDefault="00C96A63" w:rsidP="00C96A63">
      <w:pPr>
        <w:keepNext/>
        <w:tabs>
          <w:tab w:val="left" w:pos="2835"/>
          <w:tab w:val="left" w:pos="3119"/>
          <w:tab w:val="left" w:pos="5670"/>
          <w:tab w:val="left" w:pos="7371"/>
        </w:tabs>
        <w:spacing w:after="0" w:line="240" w:lineRule="auto"/>
        <w:ind w:left="3119" w:hanging="3119"/>
        <w:jc w:val="both"/>
        <w:outlineLvl w:val="3"/>
        <w:rPr>
          <w:rFonts w:ascii="Tahoma" w:eastAsia="Times New Roman" w:hAnsi="Tahoma" w:cs="Tahoma"/>
          <w:lang w:eastAsia="cs-CZ"/>
        </w:rPr>
      </w:pPr>
      <w:r w:rsidRPr="00C96A63">
        <w:rPr>
          <w:rFonts w:ascii="Tahoma" w:eastAsia="Times New Roman" w:hAnsi="Tahoma" w:cs="Tahoma"/>
          <w:lang w:eastAsia="cs-CZ"/>
        </w:rPr>
        <w:tab/>
      </w:r>
      <w:r w:rsidRPr="00C96A63">
        <w:rPr>
          <w:rFonts w:ascii="Tahoma" w:eastAsia="Times New Roman" w:hAnsi="Tahoma" w:cs="Tahoma"/>
          <w:lang w:eastAsia="cs-CZ"/>
        </w:rPr>
        <w:tab/>
        <w:t>ul. I. P. Pavlova, č. p. 3323, Frýdek-Místek</w:t>
      </w: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lang w:eastAsia="cs-CZ"/>
        </w:rPr>
      </w:pPr>
      <w:r w:rsidRPr="00C96A63">
        <w:rPr>
          <w:rFonts w:ascii="Tahoma" w:eastAsia="Times New Roman" w:hAnsi="Tahoma" w:cs="Tahoma"/>
          <w:lang w:eastAsia="cs-CZ"/>
        </w:rPr>
        <w:t>Stavebník</w:t>
      </w:r>
      <w:r w:rsidRPr="00C96A63">
        <w:rPr>
          <w:rFonts w:ascii="Tahoma" w:eastAsia="Times New Roman" w:hAnsi="Tahoma" w:cs="Tahoma"/>
          <w:lang w:eastAsia="cs-CZ"/>
        </w:rPr>
        <w:tab/>
        <w:t>:</w:t>
      </w:r>
      <w:r w:rsidRPr="00C96A63">
        <w:rPr>
          <w:rFonts w:ascii="Tahoma" w:eastAsia="Times New Roman" w:hAnsi="Tahoma" w:cs="Tahoma"/>
          <w:lang w:eastAsia="cs-CZ"/>
        </w:rPr>
        <w:tab/>
      </w:r>
      <w:proofErr w:type="spellStart"/>
      <w:r w:rsidRPr="00C96A63">
        <w:rPr>
          <w:rFonts w:ascii="Tahoma" w:eastAsia="Times New Roman" w:hAnsi="Tahoma" w:cs="Tahoma"/>
          <w:lang w:eastAsia="cs-CZ"/>
        </w:rPr>
        <w:t>Distep</w:t>
      </w:r>
      <w:proofErr w:type="spellEnd"/>
      <w:r w:rsidRPr="00C96A63">
        <w:rPr>
          <w:rFonts w:ascii="Tahoma" w:eastAsia="Times New Roman" w:hAnsi="Tahoma" w:cs="Tahoma"/>
          <w:lang w:eastAsia="cs-CZ"/>
        </w:rPr>
        <w:t xml:space="preserve"> a. s., Ostravská 961</w:t>
      </w: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lang w:eastAsia="cs-CZ"/>
        </w:rPr>
      </w:pPr>
      <w:r w:rsidRPr="00C96A63">
        <w:rPr>
          <w:rFonts w:ascii="Tahoma" w:eastAsia="Times New Roman" w:hAnsi="Tahoma" w:cs="Tahoma"/>
          <w:lang w:eastAsia="cs-CZ"/>
        </w:rPr>
        <w:tab/>
      </w:r>
      <w:r w:rsidRPr="00C96A63">
        <w:rPr>
          <w:rFonts w:ascii="Tahoma" w:eastAsia="Times New Roman" w:hAnsi="Tahoma" w:cs="Tahoma"/>
          <w:lang w:eastAsia="cs-CZ"/>
        </w:rPr>
        <w:tab/>
        <w:t>Frýdek-Místek</w:t>
      </w: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lang w:eastAsia="cs-CZ"/>
        </w:rPr>
      </w:pPr>
      <w:r w:rsidRPr="00C96A63">
        <w:rPr>
          <w:rFonts w:ascii="Tahoma" w:eastAsia="Times New Roman" w:hAnsi="Tahoma" w:cs="Tahoma"/>
          <w:lang w:eastAsia="cs-CZ"/>
        </w:rPr>
        <w:t>Zakázkové číslo</w:t>
      </w:r>
      <w:r w:rsidRPr="00C96A63">
        <w:rPr>
          <w:rFonts w:ascii="Tahoma" w:eastAsia="Times New Roman" w:hAnsi="Tahoma" w:cs="Tahoma"/>
          <w:lang w:eastAsia="cs-CZ"/>
        </w:rPr>
        <w:tab/>
        <w:t>:</w:t>
      </w:r>
      <w:r w:rsidRPr="00C96A63">
        <w:rPr>
          <w:rFonts w:ascii="Tahoma" w:eastAsia="Times New Roman" w:hAnsi="Tahoma" w:cs="Tahoma"/>
          <w:lang w:eastAsia="cs-CZ"/>
        </w:rPr>
        <w:tab/>
        <w:t>3-002-21</w:t>
      </w: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lang w:eastAsia="cs-CZ"/>
        </w:rPr>
      </w:pPr>
      <w:r w:rsidRPr="00C96A63">
        <w:rPr>
          <w:rFonts w:ascii="Tahoma" w:eastAsia="Times New Roman" w:hAnsi="Tahoma" w:cs="Tahoma"/>
          <w:lang w:eastAsia="cs-CZ"/>
        </w:rPr>
        <w:t>Stupeň</w:t>
      </w:r>
      <w:r w:rsidRPr="00C96A63">
        <w:rPr>
          <w:rFonts w:ascii="Tahoma" w:eastAsia="Times New Roman" w:hAnsi="Tahoma" w:cs="Tahoma"/>
          <w:lang w:eastAsia="cs-CZ"/>
        </w:rPr>
        <w:tab/>
        <w:t>:</w:t>
      </w:r>
      <w:r w:rsidRPr="00C96A63">
        <w:rPr>
          <w:rFonts w:ascii="Tahoma" w:eastAsia="Times New Roman" w:hAnsi="Tahoma" w:cs="Tahoma"/>
          <w:lang w:eastAsia="cs-CZ"/>
        </w:rPr>
        <w:tab/>
        <w:t>DSP + DPS</w:t>
      </w: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2835"/>
          <w:tab w:val="left" w:pos="3119"/>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keepNext/>
        <w:tabs>
          <w:tab w:val="left" w:pos="2835"/>
          <w:tab w:val="left" w:pos="3119"/>
          <w:tab w:val="left" w:pos="5670"/>
          <w:tab w:val="left" w:pos="7371"/>
        </w:tabs>
        <w:spacing w:after="0" w:line="240" w:lineRule="auto"/>
        <w:jc w:val="center"/>
        <w:outlineLvl w:val="4"/>
        <w:rPr>
          <w:rFonts w:ascii="Tahoma" w:eastAsia="Times New Roman" w:hAnsi="Tahoma" w:cs="Tahoma"/>
          <w:b/>
          <w:sz w:val="52"/>
          <w:szCs w:val="52"/>
          <w:lang w:eastAsia="cs-CZ"/>
        </w:rPr>
      </w:pPr>
      <w:r w:rsidRPr="00C96A63">
        <w:rPr>
          <w:rFonts w:ascii="Tahoma" w:eastAsia="Times New Roman" w:hAnsi="Tahoma" w:cs="Tahoma"/>
          <w:b/>
          <w:sz w:val="52"/>
          <w:szCs w:val="52"/>
          <w:lang w:eastAsia="cs-CZ"/>
        </w:rPr>
        <w:t>B. Souhrnná technická zpráva</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5670"/>
          <w:tab w:val="left" w:pos="7371"/>
        </w:tabs>
        <w:spacing w:after="0" w:line="240" w:lineRule="auto"/>
        <w:rPr>
          <w:rFonts w:ascii="Tahoma" w:eastAsia="Times New Roman" w:hAnsi="Tahoma" w:cs="Tahoma"/>
          <w:sz w:val="20"/>
          <w:szCs w:val="20"/>
          <w:lang w:eastAsia="cs-CZ"/>
        </w:rPr>
      </w:pPr>
    </w:p>
    <w:p w:rsidR="00C96A63" w:rsidRPr="00C96A63" w:rsidRDefault="00C96A63" w:rsidP="00C96A63">
      <w:pPr>
        <w:keepNext/>
        <w:tabs>
          <w:tab w:val="left" w:pos="851"/>
          <w:tab w:val="left" w:pos="5670"/>
          <w:tab w:val="left" w:pos="7371"/>
        </w:tabs>
        <w:spacing w:after="0" w:line="240" w:lineRule="auto"/>
        <w:jc w:val="both"/>
        <w:outlineLvl w:val="3"/>
        <w:rPr>
          <w:rFonts w:ascii="Tahoma" w:eastAsia="Times New Roman" w:hAnsi="Tahoma" w:cs="Tahoma"/>
          <w:lang w:eastAsia="cs-CZ"/>
        </w:rPr>
      </w:pPr>
      <w:r w:rsidRPr="00C96A63">
        <w:rPr>
          <w:rFonts w:ascii="Tahoma" w:eastAsia="Times New Roman" w:hAnsi="Tahoma" w:cs="Tahoma"/>
          <w:lang w:eastAsia="cs-CZ"/>
        </w:rPr>
        <w:t>Vypracoval: Ing. Miroslav Havlásek</w:t>
      </w:r>
    </w:p>
    <w:p w:rsidR="00C96A63" w:rsidRPr="00C96A63" w:rsidRDefault="00C96A63" w:rsidP="00C96A63">
      <w:pPr>
        <w:keepNext/>
        <w:tabs>
          <w:tab w:val="left" w:pos="851"/>
          <w:tab w:val="left" w:pos="5670"/>
          <w:tab w:val="left" w:pos="7371"/>
        </w:tabs>
        <w:spacing w:after="0" w:line="240" w:lineRule="auto"/>
        <w:jc w:val="both"/>
        <w:outlineLvl w:val="3"/>
        <w:rPr>
          <w:rFonts w:ascii="Tahoma" w:eastAsia="Times New Roman" w:hAnsi="Tahoma" w:cs="Tahoma"/>
          <w:lang w:eastAsia="cs-CZ"/>
        </w:rPr>
      </w:pPr>
      <w:r w:rsidRPr="00C96A63">
        <w:rPr>
          <w:rFonts w:ascii="Tahoma" w:eastAsia="Times New Roman" w:hAnsi="Tahoma" w:cs="Tahoma"/>
          <w:lang w:eastAsia="cs-CZ"/>
        </w:rPr>
        <w:t>Frýdek-Místek, březen 2021</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lastRenderedPageBreak/>
        <w:t>B.1</w:t>
      </w:r>
      <w:r w:rsidRPr="00C96A63">
        <w:rPr>
          <w:rFonts w:ascii="Tahoma" w:eastAsia="Times New Roman" w:hAnsi="Tahoma" w:cs="Tahoma"/>
          <w:b/>
          <w:sz w:val="24"/>
          <w:szCs w:val="24"/>
          <w:lang w:eastAsia="cs-CZ"/>
        </w:rPr>
        <w:tab/>
        <w:t>Popis</w:t>
      </w:r>
      <w:proofErr w:type="gramEnd"/>
      <w:r w:rsidRPr="00C96A63">
        <w:rPr>
          <w:rFonts w:ascii="Tahoma" w:eastAsia="Times New Roman" w:hAnsi="Tahoma" w:cs="Tahoma"/>
          <w:b/>
          <w:sz w:val="24"/>
          <w:szCs w:val="24"/>
          <w:lang w:eastAsia="cs-CZ"/>
        </w:rPr>
        <w:t xml:space="preserve"> území stavby</w:t>
      </w:r>
    </w:p>
    <w:p w:rsidR="00C96A63" w:rsidRPr="00C96A63" w:rsidRDefault="00C96A63" w:rsidP="00C96A63">
      <w:pPr>
        <w:tabs>
          <w:tab w:val="left" w:pos="851"/>
          <w:tab w:val="left" w:pos="4536"/>
          <w:tab w:val="left" w:pos="4820"/>
        </w:tabs>
        <w:spacing w:after="0" w:line="240" w:lineRule="auto"/>
        <w:ind w:left="855"/>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Charakteristika území a stavebního pozemku, zastavěné území a nezastavěné území, soulad stavby s charakterem území, dosavadní využití a zastavěnost území</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Řešené území je patrné ze situačních výkresů. Stávající budova objektu automatické tlakové stanice ATS 44 fy </w:t>
      </w:r>
      <w:proofErr w:type="spellStart"/>
      <w:r w:rsidRPr="00C96A63">
        <w:rPr>
          <w:rFonts w:ascii="Tahoma" w:eastAsia="Times New Roman" w:hAnsi="Tahoma" w:cs="Tahoma"/>
          <w:lang w:eastAsia="cs-CZ"/>
        </w:rPr>
        <w:t>Distep</w:t>
      </w:r>
      <w:proofErr w:type="spellEnd"/>
      <w:r w:rsidRPr="00C96A63">
        <w:rPr>
          <w:rFonts w:ascii="Tahoma" w:eastAsia="Times New Roman" w:hAnsi="Tahoma" w:cs="Tahoma"/>
          <w:lang w:eastAsia="cs-CZ"/>
        </w:rPr>
        <w:t xml:space="preserve"> a. s., Frýdek-Místek se nachází v k. </w:t>
      </w:r>
      <w:proofErr w:type="spellStart"/>
      <w:r w:rsidRPr="00C96A63">
        <w:rPr>
          <w:rFonts w:ascii="Tahoma" w:eastAsia="Times New Roman" w:hAnsi="Tahoma" w:cs="Tahoma"/>
          <w:lang w:eastAsia="cs-CZ"/>
        </w:rPr>
        <w:t>ú.</w:t>
      </w:r>
      <w:proofErr w:type="spellEnd"/>
      <w:r w:rsidRPr="00C96A63">
        <w:rPr>
          <w:rFonts w:ascii="Tahoma" w:eastAsia="Times New Roman" w:hAnsi="Tahoma" w:cs="Tahoma"/>
          <w:lang w:eastAsia="cs-CZ"/>
        </w:rPr>
        <w:t xml:space="preserve"> Frýdek na parcele č. 688/79. Místo stavby se nachází na ulici I. P. Pavlova č. p. 3323 mezi hustou zástavbou bytových domů. Stávající budova předávací stanice je obdélníkového půdorysu (12,600 x 9,400 m) a je samostatně stojící.</w:t>
      </w:r>
    </w:p>
    <w:p w:rsidR="00C96A63" w:rsidRPr="00C96A63" w:rsidRDefault="00C96A63" w:rsidP="00C96A63">
      <w:pPr>
        <w:tabs>
          <w:tab w:val="left" w:pos="709"/>
          <w:tab w:val="left" w:pos="851"/>
          <w:tab w:val="left" w:pos="2268"/>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Možnosti napojení stavby na veřejnou dopravní a technickou infrastrukturu jsou již dány současným stavem, realizací stavby nedojde k jejím změnám. Místo stavby se nenachází v místě zdrojů nerostů ani podzemních vod, rovněž se nejedná o záplavové nebo poddolované území. Stavba bude prováděna na pozemku parcely č. 688/79, </w:t>
      </w:r>
      <w:proofErr w:type="spellStart"/>
      <w:proofErr w:type="gramStart"/>
      <w:r w:rsidRPr="00C96A63">
        <w:rPr>
          <w:rFonts w:ascii="Tahoma" w:eastAsia="Times New Roman" w:hAnsi="Tahoma" w:cs="Tahoma"/>
          <w:lang w:eastAsia="cs-CZ"/>
        </w:rPr>
        <w:t>k.ú</w:t>
      </w:r>
      <w:proofErr w:type="spellEnd"/>
      <w:r w:rsidRPr="00C96A63">
        <w:rPr>
          <w:rFonts w:ascii="Tahoma" w:eastAsia="Times New Roman" w:hAnsi="Tahoma" w:cs="Tahoma"/>
          <w:lang w:eastAsia="cs-CZ"/>
        </w:rPr>
        <w:t>.</w:t>
      </w:r>
      <w:proofErr w:type="gramEnd"/>
      <w:r w:rsidRPr="00C96A63">
        <w:rPr>
          <w:rFonts w:ascii="Tahoma" w:eastAsia="Times New Roman" w:hAnsi="Tahoma" w:cs="Tahoma"/>
          <w:lang w:eastAsia="cs-CZ"/>
        </w:rPr>
        <w:t xml:space="preserve"> Frýdek (zastavěná plocha a nádvoří – budova č. p. 3323) ve vlastnictví firmy </w:t>
      </w:r>
      <w:proofErr w:type="spellStart"/>
      <w:r w:rsidRPr="00C96A63">
        <w:rPr>
          <w:rFonts w:ascii="Tahoma" w:eastAsia="Times New Roman" w:hAnsi="Tahoma" w:cs="Tahoma"/>
          <w:lang w:eastAsia="cs-CZ"/>
        </w:rPr>
        <w:t>Distep</w:t>
      </w:r>
      <w:proofErr w:type="spellEnd"/>
      <w:r w:rsidRPr="00C96A63">
        <w:rPr>
          <w:rFonts w:ascii="Tahoma" w:eastAsia="Times New Roman" w:hAnsi="Tahoma" w:cs="Tahoma"/>
          <w:lang w:eastAsia="cs-CZ"/>
        </w:rPr>
        <w:t xml:space="preserve"> a.s, Frýdek-Místek.</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Poloha inženýrských sítí nebyla vzhledem ke skutečnosti, že stavba nezasahuje mimo půdorys objektu zjišťována. Napojení objektu na inženýrské sítě zůstává původní bez požadavků na navýšení kapacity.</w:t>
      </w:r>
    </w:p>
    <w:p w:rsidR="00C96A63" w:rsidRPr="00C96A63" w:rsidRDefault="00C96A63" w:rsidP="00C96A63">
      <w:pPr>
        <w:tabs>
          <w:tab w:val="left" w:pos="170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Údaje o souladu s územním rozhodnutím nebo regulačním plánem nebo veřejnoprávní smlouvou územní rozhodnutí nahrazující anebo územním souhlasem</w:t>
      </w:r>
    </w:p>
    <w:p w:rsidR="00C96A63" w:rsidRPr="00C96A63" w:rsidRDefault="00C96A63" w:rsidP="00C96A63">
      <w:pPr>
        <w:tabs>
          <w:tab w:val="left" w:pos="170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4"/>
        <w:jc w:val="both"/>
        <w:rPr>
          <w:rFonts w:ascii="Tahoma" w:eastAsia="Times New Roman" w:hAnsi="Tahoma" w:cs="Tahoma"/>
          <w:lang w:eastAsia="cs-CZ"/>
        </w:rPr>
      </w:pPr>
      <w:r w:rsidRPr="00C96A63">
        <w:rPr>
          <w:rFonts w:ascii="Tahoma" w:eastAsia="Times New Roman" w:hAnsi="Tahoma" w:cs="Tahoma"/>
          <w:lang w:eastAsia="cs-CZ"/>
        </w:rPr>
        <w:t>Stavba nevyžaduje vydání územního rozhodnutí ani regulačního plánu, veřejnoprávní smlouvu ani územní souhlas.</w:t>
      </w:r>
    </w:p>
    <w:p w:rsidR="00C96A63" w:rsidRPr="00C96A63" w:rsidRDefault="00C96A63" w:rsidP="00C96A63">
      <w:pPr>
        <w:tabs>
          <w:tab w:val="left" w:pos="851"/>
          <w:tab w:val="left" w:pos="4536"/>
          <w:tab w:val="left" w:pos="4820"/>
        </w:tabs>
        <w:spacing w:after="0" w:line="240" w:lineRule="auto"/>
        <w:ind w:left="855" w:hanging="4"/>
        <w:jc w:val="both"/>
        <w:rPr>
          <w:rFonts w:ascii="Tahoma" w:eastAsia="Times New Roman" w:hAnsi="Tahoma" w:cs="Tahoma"/>
          <w:sz w:val="28"/>
          <w:szCs w:val="28"/>
          <w:lang w:eastAsia="cs-CZ"/>
        </w:rPr>
      </w:pPr>
      <w:r w:rsidRPr="00C96A63">
        <w:rPr>
          <w:rFonts w:ascii="Tahoma" w:eastAsia="Times New Roman" w:hAnsi="Tahoma" w:cs="Tahoma"/>
          <w:sz w:val="28"/>
          <w:szCs w:val="28"/>
          <w:lang w:eastAsia="cs-CZ"/>
        </w:rPr>
        <w:t xml:space="preserve"> </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c)</w:t>
      </w:r>
      <w:r w:rsidRPr="00C96A63">
        <w:rPr>
          <w:rFonts w:ascii="Tahoma" w:eastAsia="Times New Roman" w:hAnsi="Tahoma" w:cs="Tahoma"/>
          <w:b/>
          <w:lang w:eastAsia="cs-CZ"/>
        </w:rPr>
        <w:tab/>
        <w:t>Údaje o souladu s územně plánovací dokumentací, v případě stavebních úprav podmiňujících změnu v užívání stavby</w:t>
      </w:r>
    </w:p>
    <w:p w:rsidR="00C96A63" w:rsidRPr="00C96A63" w:rsidRDefault="00C96A63" w:rsidP="00C96A63">
      <w:pPr>
        <w:tabs>
          <w:tab w:val="left" w:pos="170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Stavba je v souladu s platnou územně plánovací dokumentací. Dle platného Územního plánu Frýdku-Místku, vydaným Zastupitelstvem města Frýdku-Místku dne 8. 12. 2008 s účinností ode dne 1. 1. 2009, ve Změně č. 1, vydané Zastupitelstvem města Frýdku-Místku dne 5. 12. 2011 s účinnosti ode dne 1. 1. 2012 a ve Změně č. 2, vydané Zastupitelstvem města Frýdku-Místku dne 3. 9. 2012 s účinností ode dne 1. 10. 2012, ve Změně č. 3, vydané Zastupitelstvem města Frýdku-Místku dne 27. 3. 2015 s účinností ode dne 11. 4. 2015, ve Změně č. 4, vydané Zastupitelstvem města Frýdku-Místku dne 4. 12. 2017 s účinností ode dne 20. 12. 2017 a ve Změně č. 5, vydané Zastupitelstvem města Frýdku-Místku dne 4. 3. 2020 s účinností ode dne 7. 4. 2020 se uvedeným záměrem dotčený objekt nachází v ploše bydlení v bytových domech BH.</w:t>
      </w:r>
      <w:r w:rsidRPr="00C96A63">
        <w:rPr>
          <w:rFonts w:ascii="Tahoma" w:eastAsia="Times New Roman" w:hAnsi="Tahoma" w:cs="Tahoma"/>
          <w:color w:val="FF0000"/>
          <w:lang w:eastAsia="cs-CZ"/>
        </w:rPr>
        <w:t xml:space="preserve"> </w:t>
      </w:r>
      <w:r w:rsidRPr="00C96A63">
        <w:rPr>
          <w:rFonts w:ascii="Tahoma" w:eastAsia="Times New Roman" w:hAnsi="Tahoma" w:cs="Tahoma"/>
          <w:lang w:eastAsia="cs-CZ"/>
        </w:rPr>
        <w:t xml:space="preserve">Plochy BH jsou určeny zejména pro bydlení v bytových domech, ale jsou zde přípustné i stavby a zařízení technické infrastruktury a umožňují mimo jiné změny dokončených staveb dle § 2 odst. 5 stavebního zákona (nástavby, přístavby, stavební úpravy). </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Na základě uvedeného není předmětný záměr v rozporu se záměry územního plánování, zejména s platným Územním plánem Frýdku-Místku, ani se Zásadami územního rozvoje Moravskoslezského kraje. Záměr je slučitelný s hlavním funkčním využitím plochy BH.</w:t>
      </w:r>
    </w:p>
    <w:p w:rsidR="00C96A63" w:rsidRPr="00C96A63" w:rsidRDefault="00C96A63" w:rsidP="00C96A63">
      <w:pPr>
        <w:tabs>
          <w:tab w:val="left" w:pos="851"/>
          <w:tab w:val="left" w:pos="4536"/>
          <w:tab w:val="left" w:pos="4820"/>
        </w:tabs>
        <w:spacing w:after="0" w:line="240" w:lineRule="auto"/>
        <w:ind w:left="855" w:hanging="4"/>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5" w:hanging="4"/>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5" w:hanging="4"/>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lastRenderedPageBreak/>
        <w:t xml:space="preserve">d) </w:t>
      </w:r>
      <w:r w:rsidRPr="00C96A63">
        <w:rPr>
          <w:rFonts w:ascii="Tahoma" w:eastAsia="Times New Roman" w:hAnsi="Tahoma" w:cs="Tahoma"/>
          <w:b/>
          <w:lang w:eastAsia="cs-CZ"/>
        </w:rPr>
        <w:tab/>
        <w:t>Informace o vydaných rozhodnutích o povolení výjimky z obecných požadavků na využívání území</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Stavba nevyužívá žádné výjimky z obecných požadavků na využívání území.</w:t>
      </w:r>
    </w:p>
    <w:p w:rsidR="00C96A63" w:rsidRPr="00C96A63" w:rsidRDefault="00C96A63" w:rsidP="00C96A63">
      <w:pPr>
        <w:tabs>
          <w:tab w:val="left" w:pos="170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 xml:space="preserve">e) </w:t>
      </w:r>
      <w:r w:rsidRPr="00C96A63">
        <w:rPr>
          <w:rFonts w:ascii="Tahoma" w:eastAsia="Times New Roman" w:hAnsi="Tahoma" w:cs="Tahoma"/>
          <w:b/>
          <w:lang w:eastAsia="cs-CZ"/>
        </w:rPr>
        <w:tab/>
        <w:t>Informace o tom, zda a v jakých částech dokumentace jsou zohledněny podmínky závazných stanovisek dotčených orgánů</w:t>
      </w:r>
    </w:p>
    <w:p w:rsidR="00C96A63" w:rsidRPr="00C96A63" w:rsidRDefault="00C96A63" w:rsidP="00C96A63">
      <w:pPr>
        <w:tabs>
          <w:tab w:val="left" w:pos="170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b/>
          <w:lang w:eastAsia="cs-CZ"/>
        </w:rPr>
      </w:pPr>
      <w:r w:rsidRPr="00C96A63">
        <w:rPr>
          <w:rFonts w:ascii="Tahoma" w:eastAsia="Times New Roman" w:hAnsi="Tahoma" w:cs="Tahoma"/>
          <w:b/>
          <w:lang w:eastAsia="cs-CZ"/>
        </w:rPr>
        <w:t xml:space="preserve">Krajská hygienická stanice Moravskoslezského kraje se sídlem v Ostravě, </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b/>
          <w:lang w:eastAsia="cs-CZ"/>
        </w:rPr>
      </w:pPr>
      <w:proofErr w:type="gramStart"/>
      <w:r w:rsidRPr="00C96A63">
        <w:rPr>
          <w:rFonts w:ascii="Tahoma" w:eastAsia="Times New Roman" w:hAnsi="Tahoma" w:cs="Tahoma"/>
          <w:b/>
          <w:lang w:eastAsia="cs-CZ"/>
        </w:rPr>
        <w:t>č.j.</w:t>
      </w:r>
      <w:proofErr w:type="gramEnd"/>
      <w:r w:rsidRPr="00C96A63">
        <w:rPr>
          <w:rFonts w:ascii="Tahoma" w:eastAsia="Times New Roman" w:hAnsi="Tahoma" w:cs="Tahoma"/>
          <w:b/>
          <w:lang w:eastAsia="cs-CZ"/>
        </w:rPr>
        <w:t xml:space="preserve"> KHSMS 04912/2021/FM/HP, ze dne 22. 2. 2021</w:t>
      </w:r>
    </w:p>
    <w:p w:rsidR="00C96A63" w:rsidRPr="00C96A63" w:rsidRDefault="00C96A63" w:rsidP="00C96A63">
      <w:pPr>
        <w:tabs>
          <w:tab w:val="left" w:pos="851"/>
          <w:tab w:val="left" w:pos="4536"/>
          <w:tab w:val="left" w:pos="4820"/>
        </w:tabs>
        <w:spacing w:after="0" w:line="240" w:lineRule="auto"/>
        <w:jc w:val="both"/>
        <w:rPr>
          <w:rFonts w:ascii="Tahoma" w:eastAsia="Times New Roman" w:hAnsi="Tahoma" w:cs="Tahoma"/>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Krajská hygienická stanice konstatuje, že dokumentace odpovídá požadavkům zákona č. 258/2000 Sb., o ochraně veřejného zdraví a o změně některých souvisejících zákonů, ve znění pozdějších předpisů.</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K dokumentaci vydává souhlasné závazné stanovisko bez připomínek.</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b/>
          <w:lang w:eastAsia="cs-CZ"/>
        </w:rPr>
      </w:pPr>
      <w:r w:rsidRPr="00C96A63">
        <w:rPr>
          <w:rFonts w:ascii="Tahoma" w:eastAsia="Times New Roman" w:hAnsi="Tahoma" w:cs="Tahoma"/>
          <w:b/>
          <w:lang w:eastAsia="cs-CZ"/>
        </w:rPr>
        <w:t>Hasičský záchranný sbor Moravskoslezského kraje, územní odbor Frýdek-Místek, č. j. HSOS-843-2/2021 ze dne 23. 2. 2021</w:t>
      </w:r>
    </w:p>
    <w:p w:rsidR="00C96A63" w:rsidRPr="00C96A63" w:rsidRDefault="00C96A63" w:rsidP="00C96A63">
      <w:pPr>
        <w:tabs>
          <w:tab w:val="left" w:pos="851"/>
          <w:tab w:val="left" w:pos="4536"/>
          <w:tab w:val="left" w:pos="4820"/>
        </w:tabs>
        <w:spacing w:after="0" w:line="240" w:lineRule="auto"/>
        <w:jc w:val="both"/>
        <w:rPr>
          <w:rFonts w:ascii="Tahoma" w:eastAsia="Times New Roman" w:hAnsi="Tahoma" w:cs="Tahoma"/>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HZS MSK vydal závazné stanovisko, se stavbou souhlasí bez připomínek.</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b/>
          <w:lang w:eastAsia="cs-CZ"/>
        </w:rPr>
      </w:pPr>
      <w:r w:rsidRPr="00C96A63">
        <w:rPr>
          <w:rFonts w:ascii="Tahoma" w:eastAsia="Times New Roman" w:hAnsi="Tahoma" w:cs="Tahoma"/>
          <w:b/>
          <w:lang w:eastAsia="cs-CZ"/>
        </w:rPr>
        <w:t xml:space="preserve">Magistrát města Frýdku-Místku, odbor </w:t>
      </w:r>
      <w:proofErr w:type="spellStart"/>
      <w:r w:rsidRPr="00C96A63">
        <w:rPr>
          <w:rFonts w:ascii="Tahoma" w:eastAsia="Times New Roman" w:hAnsi="Tahoma" w:cs="Tahoma"/>
          <w:b/>
          <w:lang w:eastAsia="cs-CZ"/>
        </w:rPr>
        <w:t>ÚRaSŘ</w:t>
      </w:r>
      <w:proofErr w:type="spellEnd"/>
      <w:r w:rsidRPr="00C96A63">
        <w:rPr>
          <w:rFonts w:ascii="Tahoma" w:eastAsia="Times New Roman" w:hAnsi="Tahoma" w:cs="Tahoma"/>
          <w:b/>
          <w:lang w:eastAsia="cs-CZ"/>
        </w:rPr>
        <w:t xml:space="preserve"> – závazné stanovisko orgánu územního plánování, </w:t>
      </w:r>
      <w:proofErr w:type="gramStart"/>
      <w:r w:rsidRPr="00C96A63">
        <w:rPr>
          <w:rFonts w:ascii="Tahoma" w:eastAsia="Times New Roman" w:hAnsi="Tahoma" w:cs="Tahoma"/>
          <w:b/>
          <w:lang w:eastAsia="cs-CZ"/>
        </w:rPr>
        <w:t>č.j.</w:t>
      </w:r>
      <w:proofErr w:type="gramEnd"/>
      <w:r w:rsidRPr="00C96A63">
        <w:rPr>
          <w:rFonts w:ascii="Tahoma" w:eastAsia="Times New Roman" w:hAnsi="Tahoma" w:cs="Tahoma"/>
          <w:b/>
          <w:lang w:eastAsia="cs-CZ"/>
        </w:rPr>
        <w:t xml:space="preserve"> MMFM 16195/2021, ze dne 9. 2. 2021</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Z hlediska zákona č. 183/2006 Sb., o územním plánování a stavebním řádu (stavební zákon) je záměr přípustný a je slučitelný s hlavním funkčním využitím plochy BH, další podmínky stanoveny nebyly. </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b/>
          <w:lang w:eastAsia="cs-CZ"/>
        </w:rPr>
      </w:pPr>
      <w:r w:rsidRPr="00C96A63">
        <w:rPr>
          <w:rFonts w:ascii="Tahoma" w:eastAsia="Times New Roman" w:hAnsi="Tahoma" w:cs="Tahoma"/>
          <w:b/>
          <w:lang w:eastAsia="cs-CZ"/>
        </w:rPr>
        <w:t xml:space="preserve">Magistrát města Frýdku-Místku, odbor </w:t>
      </w:r>
      <w:proofErr w:type="spellStart"/>
      <w:r w:rsidRPr="00C96A63">
        <w:rPr>
          <w:rFonts w:ascii="Tahoma" w:eastAsia="Times New Roman" w:hAnsi="Tahoma" w:cs="Tahoma"/>
          <w:b/>
          <w:lang w:eastAsia="cs-CZ"/>
        </w:rPr>
        <w:t>ŽPaZ</w:t>
      </w:r>
      <w:proofErr w:type="spellEnd"/>
      <w:r w:rsidRPr="00C96A63">
        <w:rPr>
          <w:rFonts w:ascii="Tahoma" w:eastAsia="Times New Roman" w:hAnsi="Tahoma" w:cs="Tahoma"/>
          <w:b/>
          <w:lang w:eastAsia="cs-CZ"/>
        </w:rPr>
        <w:t xml:space="preserve"> – vyjádření z hlediska nakládání s odpady, </w:t>
      </w:r>
      <w:proofErr w:type="gramStart"/>
      <w:r w:rsidRPr="00C96A63">
        <w:rPr>
          <w:rFonts w:ascii="Tahoma" w:eastAsia="Times New Roman" w:hAnsi="Tahoma" w:cs="Tahoma"/>
          <w:b/>
          <w:lang w:eastAsia="cs-CZ"/>
        </w:rPr>
        <w:t>č.j.</w:t>
      </w:r>
      <w:proofErr w:type="gramEnd"/>
      <w:r w:rsidRPr="00C96A63">
        <w:rPr>
          <w:rFonts w:ascii="Tahoma" w:eastAsia="Times New Roman" w:hAnsi="Tahoma" w:cs="Tahoma"/>
          <w:b/>
          <w:lang w:eastAsia="cs-CZ"/>
        </w:rPr>
        <w:t xml:space="preserve"> MMFM 22252/2021, ze dne 17. 2. 2021</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Z hlediska zákona č. 541/2020 Sb., o odpadech, se vydává se záměrem souhlasné stanovisko.</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Vzhledem ke skutečnosti, že stavba nezasahuje mimo půdorys stávajícího objektu, nebyly zajišťovány vyjádření správců sítí. </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color w:val="FF0000"/>
          <w:sz w:val="28"/>
          <w:szCs w:val="28"/>
          <w:lang w:eastAsia="cs-CZ"/>
        </w:rPr>
      </w:pPr>
    </w:p>
    <w:p w:rsidR="00C96A63" w:rsidRPr="00C96A63" w:rsidRDefault="00C96A63" w:rsidP="00C96A63">
      <w:pPr>
        <w:tabs>
          <w:tab w:val="left" w:pos="2268"/>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f)</w:t>
      </w:r>
      <w:r w:rsidRPr="00C96A63">
        <w:rPr>
          <w:rFonts w:ascii="Tahoma" w:eastAsia="Times New Roman" w:hAnsi="Tahoma" w:cs="Tahoma"/>
          <w:b/>
          <w:lang w:eastAsia="cs-CZ"/>
        </w:rPr>
        <w:tab/>
        <w:t>Výčet a závěry provedených průzkumů a rozborů (geologický průzkum, hydrogeologický průzkum, stavebně historický průzkum apod.)</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Vzhledem k rozsahu a charakteru stavby nebyl proveden geologický, hydrogeologický, ani stavebně historický průzkum. Původní projektová dokumentace se nedochovala, bylo provedeno zaměření stávajícího stavu v rozsahu odpovídajícímu charakteru stavby.</w:t>
      </w:r>
    </w:p>
    <w:p w:rsidR="00C96A63" w:rsidRPr="00C96A63" w:rsidRDefault="00C96A63" w:rsidP="00C96A63">
      <w:pPr>
        <w:tabs>
          <w:tab w:val="left" w:pos="851"/>
          <w:tab w:val="left" w:pos="10773"/>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g)</w:t>
      </w:r>
      <w:r w:rsidRPr="00C96A63">
        <w:rPr>
          <w:rFonts w:ascii="Tahoma" w:eastAsia="Times New Roman" w:hAnsi="Tahoma" w:cs="Tahoma"/>
          <w:b/>
          <w:lang w:eastAsia="cs-CZ"/>
        </w:rPr>
        <w:tab/>
        <w:t>Ochrana území podle jiných právních předpisů</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1560"/>
          <w:tab w:val="left" w:pos="2268"/>
        </w:tabs>
        <w:spacing w:after="0" w:line="240" w:lineRule="auto"/>
        <w:ind w:left="851" w:hanging="851"/>
        <w:jc w:val="both"/>
        <w:rPr>
          <w:rFonts w:ascii="Tahoma" w:eastAsia="Times New Roman" w:hAnsi="Tahoma" w:cs="Tahoma"/>
          <w:lang w:eastAsia="cs-CZ"/>
        </w:rPr>
      </w:pPr>
      <w:r w:rsidRPr="00C96A63">
        <w:rPr>
          <w:rFonts w:ascii="Tahoma" w:eastAsia="Times New Roman" w:hAnsi="Tahoma" w:cs="Tahoma"/>
          <w:lang w:eastAsia="cs-CZ"/>
        </w:rPr>
        <w:tab/>
        <w:t>Území stavby se nenachází v památkové rezervaci, památkové zóně ani zvláště chráněném území. Nejsou známa žádná ochranná pásma vydaná podle jiných právních předpisů.</w:t>
      </w:r>
    </w:p>
    <w:p w:rsidR="00C96A63" w:rsidRPr="00C96A63" w:rsidRDefault="00C96A63" w:rsidP="00C96A63">
      <w:pPr>
        <w:tabs>
          <w:tab w:val="left" w:pos="851"/>
          <w:tab w:val="left" w:pos="1560"/>
          <w:tab w:val="left" w:pos="2268"/>
        </w:tabs>
        <w:spacing w:after="0" w:line="240" w:lineRule="auto"/>
        <w:ind w:left="851" w:hanging="851"/>
        <w:jc w:val="both"/>
        <w:rPr>
          <w:rFonts w:ascii="Tahoma" w:eastAsia="Times New Roman" w:hAnsi="Tahoma" w:cs="Tahoma"/>
          <w:lang w:eastAsia="cs-CZ"/>
        </w:rPr>
      </w:pPr>
    </w:p>
    <w:p w:rsidR="00C96A63" w:rsidRPr="00C96A63" w:rsidRDefault="00C96A63" w:rsidP="00C96A63">
      <w:pPr>
        <w:tabs>
          <w:tab w:val="left" w:pos="851"/>
          <w:tab w:val="left" w:pos="1560"/>
          <w:tab w:val="left" w:pos="2268"/>
        </w:tabs>
        <w:spacing w:after="0" w:line="240" w:lineRule="auto"/>
        <w:ind w:left="851" w:hanging="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lastRenderedPageBreak/>
        <w:t>h)</w:t>
      </w:r>
      <w:r w:rsidRPr="00C96A63">
        <w:rPr>
          <w:rFonts w:ascii="Tahoma" w:eastAsia="Times New Roman" w:hAnsi="Tahoma" w:cs="Tahoma"/>
          <w:b/>
          <w:lang w:eastAsia="cs-CZ"/>
        </w:rPr>
        <w:tab/>
        <w:t>Poloha vzhledem k záplavovému území, poddolovanému území apod.</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Stavba se nenachází v záplavovém ani poddolovaném území.</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i)</w:t>
      </w:r>
      <w:r w:rsidRPr="00C96A63">
        <w:rPr>
          <w:rFonts w:ascii="Tahoma" w:eastAsia="Times New Roman" w:hAnsi="Tahoma" w:cs="Tahoma"/>
          <w:b/>
          <w:lang w:eastAsia="cs-CZ"/>
        </w:rPr>
        <w:tab/>
        <w:t>Vliv stavby na okolní stavby a pozemky, ochrana okolí, vliv stavby na odtokové poměry v území</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170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Ke stavbě musí být umožněn přístup, a ten tak může zabírat část okolních pozemků jednotlivých parcel okolní plochy stejně tak jako skládky odpadu a materiálu na nich umístěných. Přístupem se myslí odvoz stavebního odpadu a dodávky stavebního materiálu na určená místa v okolí objektu. Dále pak přesun hmot mezi stavbou a skládkou apod. Vzhledem k tomu, že budou dotčeny plochy sousedních parcel, budou po dokončení stavebních úprav objektu, uvedeny do původního stavu.</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Staveniště bude oploceno jen v rozsahu nezbytném, jelikož staveniště se rozkládá také na ploše zpevněných ploch chodníků a okolní zástavby. K té musí být umožněn přístup (příjezd). To se týká také vstupu do samotného objektu. Do něj musí být umožněn bezpečný průchod. Po dokončení musí být i jeho okolí uvedeno do původního stavu.</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Okolní zeleň kolem objektu nebude poškozena, dle potřeby bude chráněna. </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Území stavby bude zajištěno tak, aby nedošlo k poškození okolních pozemků. Sklady stavebního materiálu budou zřízeny výhradně na ploše určené a vyhrazené pro stavbu. Dle potřeby budou dotčené plochy chráněny podkladními roznášecími deskami. Vše bude po ukončení prací uvedeno do původního stavu. Veškeré navrhované práce mohou provádět pouze organizace k tomu oprávněné, pracovníky s požadovanou kvalifikací a oprávněním k provádění příslušných prací. Práce musí být prováděny v souladu s bezpečnostními předpisy a postupy, které jsou pro ně stanoveny a v souladu s bezpečnostními předpisy stanovených zákoníkem práce 262/2006 Sb., zákonem č. 309/2006 Sb., o zajištění dalších podmínek bezpečnosti a ochrany zdraví při práci a NV č. 591/2006 Sb. o bližších minimálních požadavcích na bezpečnost a ochranu zdraví při práci na staveništích.</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 době výstavby bude zhotovitel respektovat hygienické normy pro výstavbu. Pro práce bude použita běžná mechanizace, osobní a nákladní automobily.</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Stavební práce jsou běžného charakteru a standardní technologie. Nevyžadují si speciální bezpečnostní opatření. </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Při zásobování stavby bude respektován provoz veřejné dopravy a chodců. Při manipulaci a stavebních úpravách zajistí dodavatel dohled vyškolené osoby.</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Po dobu realizace stavby může dojít k přechodnému zhoršení životního prostředí v okolí stavby. Zhoršení může být způsobeno hlukem a prašností při provádění bouracích pracích. Pro zajištění minimálního zhoršení stávajícího životního prostředí je nutno při asanačních pracích provádět kropení a to i při nakládání na dopravní prostředky. Skládku pro uložení vybouraného materiálu zajistí dodavatel stavby. Dodavatel musí rovněž zajistit pravidelné čištění vozovky od nečistot způsobených staveništní dopravou. V době od 22</w:t>
      </w:r>
      <w:r w:rsidRPr="00C96A63">
        <w:rPr>
          <w:rFonts w:ascii="Tahoma" w:eastAsia="Times New Roman" w:hAnsi="Tahoma" w:cs="Tahoma"/>
          <w:vertAlign w:val="superscript"/>
          <w:lang w:eastAsia="cs-CZ"/>
        </w:rPr>
        <w:t>00</w:t>
      </w:r>
      <w:r w:rsidRPr="00C96A63">
        <w:rPr>
          <w:rFonts w:ascii="Tahoma" w:eastAsia="Times New Roman" w:hAnsi="Tahoma" w:cs="Tahoma"/>
          <w:lang w:eastAsia="cs-CZ"/>
        </w:rPr>
        <w:t xml:space="preserve"> do 6</w:t>
      </w:r>
      <w:r w:rsidRPr="00C96A63">
        <w:rPr>
          <w:rFonts w:ascii="Tahoma" w:eastAsia="Times New Roman" w:hAnsi="Tahoma" w:cs="Tahoma"/>
          <w:vertAlign w:val="superscript"/>
          <w:lang w:eastAsia="cs-CZ"/>
        </w:rPr>
        <w:t>00</w:t>
      </w:r>
      <w:r w:rsidRPr="00C96A63">
        <w:rPr>
          <w:rFonts w:ascii="Tahoma" w:eastAsia="Times New Roman" w:hAnsi="Tahoma" w:cs="Tahoma"/>
          <w:lang w:eastAsia="cs-CZ"/>
        </w:rPr>
        <w:t xml:space="preserve"> hod. musí být dodržován noční klid.</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Odtokové poměry v území se realizací stavby nezmění.</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j)</w:t>
      </w:r>
      <w:r w:rsidRPr="00C96A63">
        <w:rPr>
          <w:rFonts w:ascii="Tahoma" w:eastAsia="Times New Roman" w:hAnsi="Tahoma" w:cs="Tahoma"/>
          <w:b/>
          <w:lang w:eastAsia="cs-CZ"/>
        </w:rPr>
        <w:tab/>
        <w:t>Požadavky na asanace, demolice, kácení dřevin</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color w:val="FF0000"/>
          <w:lang w:eastAsia="cs-CZ"/>
        </w:rPr>
      </w:pPr>
      <w:r w:rsidRPr="00C96A63">
        <w:rPr>
          <w:rFonts w:ascii="Tahoma" w:eastAsia="Times New Roman" w:hAnsi="Tahoma" w:cs="Tahoma"/>
          <w:lang w:eastAsia="cs-CZ"/>
        </w:rPr>
        <w:tab/>
        <w:t>Stavba nemá požadavky na asanace. Vybourány budou pouze otvory pro větrací žaluzie v obvodových stěnách.</w:t>
      </w:r>
    </w:p>
    <w:p w:rsidR="00C96A63" w:rsidRPr="00C96A63" w:rsidRDefault="00C96A63" w:rsidP="00C96A63">
      <w:pPr>
        <w:tabs>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Stavba nevyžaduje kácení vzrostlé zeleně. Je nutno zachovat a respektovat všechny ostatní dřeviny rostoucí v okolí stavby tak, aby ochrana dřevin před poškozením byla </w:t>
      </w:r>
      <w:r w:rsidRPr="00C96A63">
        <w:rPr>
          <w:rFonts w:ascii="Tahoma" w:eastAsia="Times New Roman" w:hAnsi="Tahoma" w:cs="Tahoma"/>
          <w:lang w:eastAsia="cs-CZ"/>
        </w:rPr>
        <w:lastRenderedPageBreak/>
        <w:t>v souladu s normou ČSN 83 9061 Ochrana stromů, porostů a vegetačních ploch při stavebních pracích (dále jen „norma“).</w:t>
      </w:r>
    </w:p>
    <w:p w:rsidR="00C96A63" w:rsidRPr="00C96A63" w:rsidRDefault="00C96A63" w:rsidP="00C96A63">
      <w:pPr>
        <w:tabs>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Příjezd a pojezd těžkých nákladních vozů a mechanizace je nutno regulovat tak, aby nedocházelo k poškozování zde rostoucích dřevin. Výkopovou zeminu je nutno uložit mimo kořenovou zónu dřevin, tj. mimo plochu půdy pod korunou stromu (okapová linie koruny) rozšířenou do stran o </w:t>
      </w:r>
      <w:smartTag w:uri="urn:schemas-microsoft-com:office:smarttags" w:element="metricconverter">
        <w:smartTagPr>
          <w:attr w:name="ProductID" w:val="1,5 m"/>
        </w:smartTagPr>
        <w:r w:rsidRPr="00C96A63">
          <w:rPr>
            <w:rFonts w:ascii="Tahoma" w:eastAsia="Times New Roman" w:hAnsi="Tahoma" w:cs="Tahoma"/>
            <w:lang w:eastAsia="cs-CZ"/>
          </w:rPr>
          <w:t>1,5 m</w:t>
        </w:r>
      </w:smartTag>
      <w:r w:rsidRPr="00C96A63">
        <w:rPr>
          <w:rFonts w:ascii="Tahoma" w:eastAsia="Times New Roman" w:hAnsi="Tahoma" w:cs="Tahoma"/>
          <w:lang w:eastAsia="cs-CZ"/>
        </w:rPr>
        <w:t>.</w:t>
      </w:r>
    </w:p>
    <w:p w:rsidR="00C96A63" w:rsidRPr="00C96A63" w:rsidRDefault="00C96A63" w:rsidP="00C96A63">
      <w:pPr>
        <w:tabs>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Změny vyvolané provozními potřebami v průběhu realizace, které mohou mít vliv na ochranu dřevin, je nutno předem odsouhlasit se zaměstnancem odboru </w:t>
      </w:r>
      <w:proofErr w:type="spellStart"/>
      <w:r w:rsidRPr="00C96A63">
        <w:rPr>
          <w:rFonts w:ascii="Tahoma" w:eastAsia="Times New Roman" w:hAnsi="Tahoma" w:cs="Tahoma"/>
          <w:lang w:eastAsia="cs-CZ"/>
        </w:rPr>
        <w:t>ŽPaZ</w:t>
      </w:r>
      <w:proofErr w:type="spellEnd"/>
      <w:r w:rsidRPr="00C96A63">
        <w:rPr>
          <w:rFonts w:ascii="Tahoma" w:eastAsia="Times New Roman" w:hAnsi="Tahoma" w:cs="Tahoma"/>
          <w:lang w:eastAsia="cs-CZ"/>
        </w:rPr>
        <w:t xml:space="preserve">. Před zahájením prací je nutná pochůzka v terénu, při které se stanoví konkrétní podmínky ochrany zeleně. Žádný odpad není možno odkládat na plochách veřejné zeleně, odpad je nutno uložit do kontejneru a zabezpečit před únikem do okolí, kontejner je nutno umístit na zpevněné ploše a bezodkladně po naplnění musí být odvezen na řízenou skládku odpadů. </w:t>
      </w:r>
    </w:p>
    <w:p w:rsidR="00C96A63" w:rsidRPr="00C96A63" w:rsidRDefault="00C96A63" w:rsidP="00C96A63">
      <w:pPr>
        <w:tabs>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Po skončení prací je nutno všechny plochy dotčené výstavbou opravit a uvést do původního stavu dle normy ČSN </w:t>
      </w:r>
      <w:smartTag w:uri="urn:schemas-microsoft-com:office:smarttags" w:element="phone">
        <w:smartTagPr>
          <w:attr w:uri="urn:schemas-microsoft-com:office:office" w:name="ls" w:val="trans"/>
        </w:smartTagPr>
        <w:r w:rsidRPr="00C96A63">
          <w:rPr>
            <w:rFonts w:ascii="Tahoma" w:eastAsia="Times New Roman" w:hAnsi="Tahoma" w:cs="Tahoma"/>
            <w:lang w:eastAsia="cs-CZ"/>
          </w:rPr>
          <w:t>83 9011</w:t>
        </w:r>
      </w:smartTag>
      <w:r w:rsidRPr="00C96A63">
        <w:rPr>
          <w:rFonts w:ascii="Tahoma" w:eastAsia="Times New Roman" w:hAnsi="Tahoma" w:cs="Tahoma"/>
          <w:lang w:eastAsia="cs-CZ"/>
        </w:rPr>
        <w:t xml:space="preserve"> Práce s půdou a ČSN </w:t>
      </w:r>
      <w:smartTag w:uri="urn:schemas-microsoft-com:office:smarttags" w:element="phone">
        <w:smartTagPr>
          <w:attr w:uri="urn:schemas-microsoft-com:office:office" w:name="ls" w:val="trans"/>
        </w:smartTagPr>
        <w:r w:rsidRPr="00C96A63">
          <w:rPr>
            <w:rFonts w:ascii="Tahoma" w:eastAsia="Times New Roman" w:hAnsi="Tahoma" w:cs="Tahoma"/>
            <w:lang w:eastAsia="cs-CZ"/>
          </w:rPr>
          <w:t>83 9031</w:t>
        </w:r>
      </w:smartTag>
      <w:r w:rsidRPr="00C96A63">
        <w:rPr>
          <w:rFonts w:ascii="Tahoma" w:eastAsia="Times New Roman" w:hAnsi="Tahoma" w:cs="Tahoma"/>
          <w:lang w:eastAsia="cs-CZ"/>
        </w:rPr>
        <w:t xml:space="preserve"> Trávníky a jejich zakládání (dále jen „norma“). Poškozené plochy se musí před rozprostřením svrchní vrstvy půdy na celé ploše rozrušit, zhutněné vegetační vrstvy nakypřit, vegetační vrstvu doplnit na </w:t>
      </w:r>
      <w:proofErr w:type="spellStart"/>
      <w:r w:rsidRPr="00C96A63">
        <w:rPr>
          <w:rFonts w:ascii="Tahoma" w:eastAsia="Times New Roman" w:hAnsi="Tahoma" w:cs="Tahoma"/>
          <w:lang w:eastAsia="cs-CZ"/>
        </w:rPr>
        <w:t>tl</w:t>
      </w:r>
      <w:proofErr w:type="spellEnd"/>
      <w:r w:rsidRPr="00C96A63">
        <w:rPr>
          <w:rFonts w:ascii="Tahoma" w:eastAsia="Times New Roman" w:hAnsi="Tahoma" w:cs="Tahoma"/>
          <w:lang w:eastAsia="cs-CZ"/>
        </w:rPr>
        <w:t xml:space="preserve">. </w:t>
      </w:r>
      <w:proofErr w:type="gramStart"/>
      <w:r w:rsidRPr="00C96A63">
        <w:rPr>
          <w:rFonts w:ascii="Tahoma" w:eastAsia="Times New Roman" w:hAnsi="Tahoma" w:cs="Tahoma"/>
          <w:lang w:eastAsia="cs-CZ"/>
        </w:rPr>
        <w:t>min.</w:t>
      </w:r>
      <w:proofErr w:type="gramEnd"/>
      <w:r w:rsidRPr="00C96A63">
        <w:rPr>
          <w:rFonts w:ascii="Tahoma" w:eastAsia="Times New Roman" w:hAnsi="Tahoma" w:cs="Tahoma"/>
          <w:lang w:eastAsia="cs-CZ"/>
        </w:rPr>
        <w:t xml:space="preserve"> </w:t>
      </w:r>
      <w:smartTag w:uri="urn:schemas-microsoft-com:office:smarttags" w:element="metricconverter">
        <w:smartTagPr>
          <w:attr w:name="ProductID" w:val="10 cm"/>
        </w:smartTagPr>
        <w:r w:rsidRPr="00C96A63">
          <w:rPr>
            <w:rFonts w:ascii="Tahoma" w:eastAsia="Times New Roman" w:hAnsi="Tahoma" w:cs="Tahoma"/>
            <w:lang w:eastAsia="cs-CZ"/>
          </w:rPr>
          <w:t>10 cm</w:t>
        </w:r>
      </w:smartTag>
      <w:r w:rsidRPr="00C96A63">
        <w:rPr>
          <w:rFonts w:ascii="Tahoma" w:eastAsia="Times New Roman" w:hAnsi="Tahoma" w:cs="Tahoma"/>
          <w:lang w:eastAsia="cs-CZ"/>
        </w:rPr>
        <w:t xml:space="preserve">, srovnat do roviny a napojit plynule na okolní terén, odstranit odpady (např. kameny) o průměru větším než </w:t>
      </w:r>
      <w:smartTag w:uri="urn:schemas-microsoft-com:office:smarttags" w:element="metricconverter">
        <w:smartTagPr>
          <w:attr w:name="ProductID" w:val="5 cm"/>
        </w:smartTagPr>
        <w:r w:rsidRPr="00C96A63">
          <w:rPr>
            <w:rFonts w:ascii="Tahoma" w:eastAsia="Times New Roman" w:hAnsi="Tahoma" w:cs="Tahoma"/>
            <w:lang w:eastAsia="cs-CZ"/>
          </w:rPr>
          <w:t>5 cm</w:t>
        </w:r>
      </w:smartTag>
      <w:r w:rsidRPr="00C96A63">
        <w:rPr>
          <w:rFonts w:ascii="Tahoma" w:eastAsia="Times New Roman" w:hAnsi="Tahoma" w:cs="Tahoma"/>
          <w:lang w:eastAsia="cs-CZ"/>
        </w:rPr>
        <w:t xml:space="preserve"> a vysít travní osivo „parková směs“ v množství minimálně 25 g/m</w:t>
      </w:r>
      <w:r w:rsidRPr="00C96A63">
        <w:rPr>
          <w:rFonts w:ascii="Tahoma" w:eastAsia="Times New Roman" w:hAnsi="Tahoma" w:cs="Tahoma"/>
          <w:vertAlign w:val="superscript"/>
          <w:lang w:eastAsia="cs-CZ"/>
        </w:rPr>
        <w:t>2</w:t>
      </w:r>
      <w:r w:rsidRPr="00C96A63">
        <w:rPr>
          <w:rFonts w:ascii="Tahoma" w:eastAsia="Times New Roman" w:hAnsi="Tahoma" w:cs="Tahoma"/>
          <w:lang w:eastAsia="cs-CZ"/>
        </w:rPr>
        <w:t xml:space="preserve">. Trávník způsobilý k přejímce dle budu 7.2 normy je nutno předat vlastníkovi pozemku nebo jeho správci. V případě ploch veřejné zeleně na pozemcích ve vlastnictví statutárního města Frýdku-Místku předá protokolárně investor nebo zhotovitel trávník zaměstnanci odboru </w:t>
      </w:r>
      <w:proofErr w:type="spellStart"/>
      <w:r w:rsidRPr="00C96A63">
        <w:rPr>
          <w:rFonts w:ascii="Tahoma" w:eastAsia="Times New Roman" w:hAnsi="Tahoma" w:cs="Tahoma"/>
          <w:lang w:eastAsia="cs-CZ"/>
        </w:rPr>
        <w:t>ŽPaZ</w:t>
      </w:r>
      <w:proofErr w:type="spellEnd"/>
      <w:r w:rsidRPr="00C96A63">
        <w:rPr>
          <w:rFonts w:ascii="Tahoma" w:eastAsia="Times New Roman" w:hAnsi="Tahoma" w:cs="Tahoma"/>
          <w:lang w:eastAsia="cs-CZ"/>
        </w:rPr>
        <w:t>.</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k)</w:t>
      </w:r>
      <w:r w:rsidRPr="00C96A63">
        <w:rPr>
          <w:rFonts w:ascii="Tahoma" w:eastAsia="Times New Roman" w:hAnsi="Tahoma" w:cs="Tahoma"/>
          <w:b/>
          <w:lang w:eastAsia="cs-CZ"/>
        </w:rPr>
        <w:tab/>
        <w:t>Požadavky na maximální dočasné a trvalé zábory zemědělského půdního fondu nebo pozemků určených k plnění funkce lesa</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Stavba nemá požadavky na zábor zemědělského půdního fondu ani pozemků určených k plnění funkce lesa.</w:t>
      </w:r>
      <w:r w:rsidRPr="00C96A63">
        <w:rPr>
          <w:rFonts w:ascii="Tahoma" w:eastAsia="Times New Roman" w:hAnsi="Tahoma" w:cs="Tahoma"/>
          <w:lang w:eastAsia="cs-CZ"/>
        </w:rPr>
        <w:tab/>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l)</w:t>
      </w:r>
      <w:r w:rsidRPr="00C96A63">
        <w:rPr>
          <w:rFonts w:ascii="Tahoma" w:eastAsia="Times New Roman" w:hAnsi="Tahoma" w:cs="Tahoma"/>
          <w:b/>
          <w:lang w:eastAsia="cs-CZ"/>
        </w:rPr>
        <w:tab/>
        <w:t>Územně technické podmínky - zejména možnost napojení na stávající dopravní a technickou infrastrukturu, možnost bezbariérového přístupu k navrhované stavbě</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2268"/>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Stavba je </w:t>
      </w:r>
      <w:proofErr w:type="gramStart"/>
      <w:r w:rsidRPr="00C96A63">
        <w:rPr>
          <w:rFonts w:ascii="Tahoma" w:eastAsia="Times New Roman" w:hAnsi="Tahoma" w:cs="Tahoma"/>
          <w:lang w:eastAsia="cs-CZ"/>
        </w:rPr>
        <w:t>napojena  na</w:t>
      </w:r>
      <w:proofErr w:type="gramEnd"/>
      <w:r w:rsidRPr="00C96A63">
        <w:rPr>
          <w:rFonts w:ascii="Tahoma" w:eastAsia="Times New Roman" w:hAnsi="Tahoma" w:cs="Tahoma"/>
          <w:lang w:eastAsia="cs-CZ"/>
        </w:rPr>
        <w:t xml:space="preserve"> veřejnou dopravní (silnice a pěší komunikace v ul. I. P. Pavlova) a technickou (vodovod, jednotná kanalizace, elektro </w:t>
      </w:r>
      <w:proofErr w:type="spellStart"/>
      <w:r w:rsidRPr="00C96A63">
        <w:rPr>
          <w:rFonts w:ascii="Tahoma" w:eastAsia="Times New Roman" w:hAnsi="Tahoma" w:cs="Tahoma"/>
          <w:lang w:eastAsia="cs-CZ"/>
        </w:rPr>
        <w:t>nn</w:t>
      </w:r>
      <w:proofErr w:type="spellEnd"/>
      <w:r w:rsidRPr="00C96A63">
        <w:rPr>
          <w:rFonts w:ascii="Tahoma" w:eastAsia="Times New Roman" w:hAnsi="Tahoma" w:cs="Tahoma"/>
          <w:lang w:eastAsia="cs-CZ"/>
        </w:rPr>
        <w:t>) infrastrukturu. Příjezd na stavební pozemek po dobu výstavby bude možný výše uvedenou ulicí.</w:t>
      </w:r>
    </w:p>
    <w:p w:rsidR="00C96A63" w:rsidRPr="00C96A63" w:rsidRDefault="00C96A63" w:rsidP="00C96A63">
      <w:pPr>
        <w:tabs>
          <w:tab w:val="left" w:pos="851"/>
          <w:tab w:val="left" w:pos="2268"/>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m)</w:t>
      </w:r>
      <w:r w:rsidRPr="00C96A63">
        <w:rPr>
          <w:rFonts w:ascii="Tahoma" w:eastAsia="Times New Roman" w:hAnsi="Tahoma" w:cs="Tahoma"/>
          <w:b/>
          <w:lang w:eastAsia="cs-CZ"/>
        </w:rPr>
        <w:tab/>
        <w:t>Věcné a časové vazby stavby, podmiňující, vyvolané, související investice</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 současné době není známá žádná stavba, která by měla probíhat v souběhu se stavbou prováděnou podle této dokumentace. Se stavbou nejsou spojeny ani žádné vyvolané nebo související investice.</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n)</w:t>
      </w:r>
      <w:r w:rsidRPr="00C96A63">
        <w:rPr>
          <w:rFonts w:ascii="Tahoma" w:eastAsia="Times New Roman" w:hAnsi="Tahoma" w:cs="Tahoma"/>
          <w:b/>
          <w:lang w:eastAsia="cs-CZ"/>
        </w:rPr>
        <w:tab/>
        <w:t>Seznam pozemků podle katastru nemovitostí, na kterých se stavba provádí</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0"/>
          <w:szCs w:val="20"/>
          <w:lang w:eastAsia="cs-CZ"/>
        </w:rPr>
      </w:pPr>
    </w:p>
    <w:p w:rsidR="00C96A63" w:rsidRPr="00C96A63" w:rsidRDefault="00C96A63" w:rsidP="00C96A63">
      <w:pPr>
        <w:tabs>
          <w:tab w:val="left" w:pos="851"/>
          <w:tab w:val="left" w:pos="1276"/>
        </w:tabs>
        <w:spacing w:after="0" w:line="240" w:lineRule="auto"/>
        <w:ind w:left="855" w:hanging="855"/>
        <w:rPr>
          <w:rFonts w:ascii="Tahoma" w:eastAsia="Times New Roman" w:hAnsi="Tahoma" w:cs="Tahoma"/>
          <w:lang w:eastAsia="cs-CZ"/>
        </w:rPr>
      </w:pPr>
      <w:r w:rsidRPr="00C96A63">
        <w:rPr>
          <w:rFonts w:ascii="Tahoma" w:eastAsia="Times New Roman" w:hAnsi="Tahoma" w:cs="Tahoma"/>
          <w:lang w:eastAsia="cs-CZ"/>
        </w:rPr>
        <w:tab/>
      </w:r>
      <w:r w:rsidRPr="00C96A63">
        <w:rPr>
          <w:rFonts w:ascii="Tahoma" w:eastAsia="Times New Roman" w:hAnsi="Tahoma" w:cs="Tahoma"/>
          <w:lang w:eastAsia="cs-CZ"/>
        </w:rPr>
        <w:tab/>
        <w:t>1)</w:t>
      </w:r>
      <w:r w:rsidRPr="00C96A63">
        <w:rPr>
          <w:rFonts w:ascii="Tahoma" w:eastAsia="Times New Roman" w:hAnsi="Tahoma" w:cs="Tahoma"/>
          <w:lang w:eastAsia="cs-CZ"/>
        </w:rPr>
        <w:tab/>
      </w:r>
      <w:proofErr w:type="spellStart"/>
      <w:r w:rsidRPr="00C96A63">
        <w:rPr>
          <w:rFonts w:ascii="Tahoma" w:eastAsia="Times New Roman" w:hAnsi="Tahoma" w:cs="Tahoma"/>
          <w:lang w:eastAsia="cs-CZ"/>
        </w:rPr>
        <w:t>parc</w:t>
      </w:r>
      <w:proofErr w:type="spellEnd"/>
      <w:r w:rsidRPr="00C96A63">
        <w:rPr>
          <w:rFonts w:ascii="Tahoma" w:eastAsia="Times New Roman" w:hAnsi="Tahoma" w:cs="Tahoma"/>
          <w:lang w:eastAsia="cs-CZ"/>
        </w:rPr>
        <w:t xml:space="preserve">. </w:t>
      </w:r>
      <w:proofErr w:type="gramStart"/>
      <w:r w:rsidRPr="00C96A63">
        <w:rPr>
          <w:rFonts w:ascii="Tahoma" w:eastAsia="Times New Roman" w:hAnsi="Tahoma" w:cs="Tahoma"/>
          <w:lang w:eastAsia="cs-CZ"/>
        </w:rPr>
        <w:t>č.</w:t>
      </w:r>
      <w:proofErr w:type="gramEnd"/>
      <w:r w:rsidRPr="00C96A63">
        <w:rPr>
          <w:rFonts w:ascii="Tahoma" w:eastAsia="Times New Roman" w:hAnsi="Tahoma" w:cs="Tahoma"/>
          <w:lang w:eastAsia="cs-CZ"/>
        </w:rPr>
        <w:t xml:space="preserve"> 688/79, zastavěná plocha a nádvoří, 114 m</w:t>
      </w:r>
      <w:r w:rsidRPr="00C96A63">
        <w:rPr>
          <w:rFonts w:ascii="Tahoma" w:eastAsia="Times New Roman" w:hAnsi="Tahoma" w:cs="Tahoma"/>
          <w:vertAlign w:val="superscript"/>
          <w:lang w:eastAsia="cs-CZ"/>
        </w:rPr>
        <w:t>2</w:t>
      </w:r>
      <w:r w:rsidRPr="00C96A63">
        <w:rPr>
          <w:rFonts w:ascii="Tahoma" w:eastAsia="Times New Roman" w:hAnsi="Tahoma" w:cs="Tahoma"/>
          <w:lang w:eastAsia="cs-CZ"/>
        </w:rPr>
        <w:t xml:space="preserve"> – vlastník DISTEP a.s.,</w:t>
      </w:r>
    </w:p>
    <w:p w:rsidR="00C96A63" w:rsidRPr="00C96A63" w:rsidRDefault="00C96A63" w:rsidP="00C96A63">
      <w:pPr>
        <w:tabs>
          <w:tab w:val="left" w:pos="851"/>
          <w:tab w:val="left" w:pos="1276"/>
        </w:tabs>
        <w:spacing w:after="0" w:line="240" w:lineRule="auto"/>
        <w:ind w:left="1271" w:hanging="420"/>
        <w:rPr>
          <w:rFonts w:ascii="Tahoma" w:eastAsia="Times New Roman" w:hAnsi="Tahoma" w:cs="Tahoma"/>
          <w:lang w:eastAsia="cs-CZ"/>
        </w:rPr>
      </w:pPr>
      <w:r w:rsidRPr="00C96A63">
        <w:rPr>
          <w:rFonts w:ascii="Tahoma" w:eastAsia="Times New Roman" w:hAnsi="Tahoma" w:cs="Tahoma"/>
          <w:lang w:eastAsia="cs-CZ"/>
        </w:rPr>
        <w:t>2)</w:t>
      </w:r>
      <w:r w:rsidRPr="00C96A63">
        <w:rPr>
          <w:rFonts w:ascii="Tahoma" w:eastAsia="Times New Roman" w:hAnsi="Tahoma" w:cs="Tahoma"/>
          <w:lang w:eastAsia="cs-CZ"/>
        </w:rPr>
        <w:tab/>
        <w:t xml:space="preserve">objekt </w:t>
      </w:r>
      <w:proofErr w:type="spellStart"/>
      <w:r w:rsidRPr="00C96A63">
        <w:rPr>
          <w:rFonts w:ascii="Tahoma" w:eastAsia="Times New Roman" w:hAnsi="Tahoma" w:cs="Tahoma"/>
          <w:lang w:eastAsia="cs-CZ"/>
        </w:rPr>
        <w:t>obč</w:t>
      </w:r>
      <w:proofErr w:type="spellEnd"/>
      <w:r w:rsidRPr="00C96A63">
        <w:rPr>
          <w:rFonts w:ascii="Tahoma" w:eastAsia="Times New Roman" w:hAnsi="Tahoma" w:cs="Tahoma"/>
          <w:lang w:eastAsia="cs-CZ"/>
        </w:rPr>
        <w:t xml:space="preserve">. vybavenosti </w:t>
      </w:r>
      <w:proofErr w:type="gramStart"/>
      <w:r w:rsidRPr="00C96A63">
        <w:rPr>
          <w:rFonts w:ascii="Tahoma" w:eastAsia="Times New Roman" w:hAnsi="Tahoma" w:cs="Tahoma"/>
          <w:lang w:eastAsia="cs-CZ"/>
        </w:rPr>
        <w:t>č.p.</w:t>
      </w:r>
      <w:proofErr w:type="gramEnd"/>
      <w:r w:rsidRPr="00C96A63">
        <w:rPr>
          <w:rFonts w:ascii="Tahoma" w:eastAsia="Times New Roman" w:hAnsi="Tahoma" w:cs="Tahoma"/>
          <w:lang w:eastAsia="cs-CZ"/>
        </w:rPr>
        <w:t xml:space="preserve"> 3323 na </w:t>
      </w:r>
      <w:proofErr w:type="spellStart"/>
      <w:r w:rsidRPr="00C96A63">
        <w:rPr>
          <w:rFonts w:ascii="Tahoma" w:eastAsia="Times New Roman" w:hAnsi="Tahoma" w:cs="Tahoma"/>
          <w:lang w:eastAsia="cs-CZ"/>
        </w:rPr>
        <w:t>parc</w:t>
      </w:r>
      <w:proofErr w:type="spellEnd"/>
      <w:r w:rsidRPr="00C96A63">
        <w:rPr>
          <w:rFonts w:ascii="Tahoma" w:eastAsia="Times New Roman" w:hAnsi="Tahoma" w:cs="Tahoma"/>
          <w:lang w:eastAsia="cs-CZ"/>
        </w:rPr>
        <w:t>. č. 688/79 – vlastník DISTEP a.s.</w:t>
      </w:r>
    </w:p>
    <w:p w:rsidR="00C96A63" w:rsidRPr="00C96A63" w:rsidRDefault="00C96A63" w:rsidP="00C96A63">
      <w:pPr>
        <w:tabs>
          <w:tab w:val="left" w:pos="851"/>
          <w:tab w:val="left" w:pos="1276"/>
        </w:tabs>
        <w:spacing w:after="0" w:line="240" w:lineRule="auto"/>
        <w:ind w:left="1271" w:hanging="420"/>
        <w:rPr>
          <w:rFonts w:ascii="Tahoma" w:eastAsia="Times New Roman" w:hAnsi="Tahoma" w:cs="Tahoma"/>
          <w:lang w:eastAsia="cs-CZ"/>
        </w:rPr>
      </w:pPr>
    </w:p>
    <w:p w:rsidR="00C96A63" w:rsidRPr="00C96A63" w:rsidRDefault="00C96A63" w:rsidP="00C96A63">
      <w:pPr>
        <w:tabs>
          <w:tab w:val="left" w:pos="851"/>
          <w:tab w:val="left" w:pos="1276"/>
        </w:tabs>
        <w:spacing w:after="0" w:line="240" w:lineRule="auto"/>
        <w:ind w:left="855" w:hanging="4"/>
        <w:jc w:val="both"/>
        <w:rPr>
          <w:rFonts w:ascii="Tahoma" w:eastAsia="Times New Roman" w:hAnsi="Tahoma" w:cs="Tahoma"/>
          <w:lang w:eastAsia="cs-CZ"/>
        </w:rPr>
      </w:pPr>
      <w:r w:rsidRPr="00C96A63">
        <w:rPr>
          <w:rFonts w:ascii="Tahoma" w:eastAsia="Times New Roman" w:hAnsi="Tahoma" w:cs="Tahoma"/>
          <w:lang w:eastAsia="cs-CZ"/>
        </w:rPr>
        <w:tab/>
        <w:t>Všechny dotčené parcely i stavby jsou v </w:t>
      </w:r>
      <w:proofErr w:type="spellStart"/>
      <w:proofErr w:type="gramStart"/>
      <w:r w:rsidRPr="00C96A63">
        <w:rPr>
          <w:rFonts w:ascii="Tahoma" w:eastAsia="Times New Roman" w:hAnsi="Tahoma" w:cs="Tahoma"/>
          <w:lang w:eastAsia="cs-CZ"/>
        </w:rPr>
        <w:t>k.ú</w:t>
      </w:r>
      <w:proofErr w:type="spellEnd"/>
      <w:r w:rsidRPr="00C96A63">
        <w:rPr>
          <w:rFonts w:ascii="Tahoma" w:eastAsia="Times New Roman" w:hAnsi="Tahoma" w:cs="Tahoma"/>
          <w:lang w:eastAsia="cs-CZ"/>
        </w:rPr>
        <w:t>.</w:t>
      </w:r>
      <w:proofErr w:type="gramEnd"/>
      <w:r w:rsidRPr="00C96A63">
        <w:rPr>
          <w:rFonts w:ascii="Tahoma" w:eastAsia="Times New Roman" w:hAnsi="Tahoma" w:cs="Tahoma"/>
          <w:lang w:eastAsia="cs-CZ"/>
        </w:rPr>
        <w:t xml:space="preserve"> Frýdek.</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lastRenderedPageBreak/>
        <w:t>o)</w:t>
      </w:r>
      <w:r w:rsidRPr="00C96A63">
        <w:rPr>
          <w:rFonts w:ascii="Tahoma" w:eastAsia="Times New Roman" w:hAnsi="Tahoma" w:cs="Tahoma"/>
          <w:b/>
          <w:lang w:eastAsia="cs-CZ"/>
        </w:rPr>
        <w:tab/>
        <w:t>Seznam pozemků podle katastru nemovitostí, na kterých vznikne ochranné nebo bezpečnostní pásmo</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0"/>
          <w:szCs w:val="20"/>
          <w:lang w:eastAsia="cs-CZ"/>
        </w:rPr>
      </w:pPr>
    </w:p>
    <w:p w:rsidR="00C96A63" w:rsidRPr="00C96A63" w:rsidRDefault="00C96A63" w:rsidP="00C96A63">
      <w:pPr>
        <w:tabs>
          <w:tab w:val="left" w:pos="851"/>
          <w:tab w:val="left" w:pos="1276"/>
        </w:tabs>
        <w:spacing w:after="0" w:line="240" w:lineRule="auto"/>
        <w:ind w:left="855" w:hanging="4"/>
        <w:jc w:val="both"/>
        <w:rPr>
          <w:rFonts w:ascii="Tahoma" w:eastAsia="Times New Roman" w:hAnsi="Tahoma" w:cs="Tahoma"/>
          <w:lang w:eastAsia="cs-CZ"/>
        </w:rPr>
      </w:pPr>
      <w:r w:rsidRPr="00C96A63">
        <w:rPr>
          <w:rFonts w:ascii="Tahoma" w:eastAsia="Times New Roman" w:hAnsi="Tahoma" w:cs="Tahoma"/>
          <w:lang w:eastAsia="cs-CZ"/>
        </w:rPr>
        <w:t>Navrženou stavbou nevznikají žádná nová ochranná nebo bezpečnostní pásma.</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w:t>
      </w:r>
      <w:r w:rsidRPr="00C96A63">
        <w:rPr>
          <w:rFonts w:ascii="Tahoma" w:eastAsia="Times New Roman" w:hAnsi="Tahoma" w:cs="Tahoma"/>
          <w:b/>
          <w:sz w:val="24"/>
          <w:szCs w:val="24"/>
          <w:lang w:eastAsia="cs-CZ"/>
        </w:rPr>
        <w:tab/>
        <w:t>Celkový</w:t>
      </w:r>
      <w:proofErr w:type="gramEnd"/>
      <w:r w:rsidRPr="00C96A63">
        <w:rPr>
          <w:rFonts w:ascii="Tahoma" w:eastAsia="Times New Roman" w:hAnsi="Tahoma" w:cs="Tahoma"/>
          <w:b/>
          <w:sz w:val="24"/>
          <w:szCs w:val="24"/>
          <w:lang w:eastAsia="cs-CZ"/>
        </w:rPr>
        <w:t xml:space="preserve"> popis stavby</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B.2.1</w:t>
      </w:r>
      <w:proofErr w:type="gramEnd"/>
      <w:r w:rsidRPr="00C96A63">
        <w:rPr>
          <w:rFonts w:ascii="Tahoma" w:eastAsia="Times New Roman" w:hAnsi="Tahoma" w:cs="Tahoma"/>
          <w:b/>
          <w:sz w:val="24"/>
          <w:szCs w:val="24"/>
          <w:lang w:eastAsia="cs-CZ"/>
        </w:rPr>
        <w:tab/>
        <w:t xml:space="preserve">Základní charakteristika stavby a jejího užívání </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sz w:val="24"/>
          <w:szCs w:val="24"/>
          <w:lang w:eastAsia="cs-CZ"/>
        </w:rPr>
      </w:pPr>
      <w:r w:rsidRPr="00C96A63">
        <w:rPr>
          <w:rFonts w:ascii="Tahoma" w:eastAsia="Times New Roman" w:hAnsi="Tahoma" w:cs="Tahoma"/>
          <w:b/>
          <w:sz w:val="24"/>
          <w:szCs w:val="24"/>
          <w:lang w:eastAsia="cs-CZ"/>
        </w:rPr>
        <w:t xml:space="preserve">a) </w:t>
      </w:r>
      <w:r w:rsidRPr="00C96A63">
        <w:rPr>
          <w:rFonts w:ascii="Tahoma" w:eastAsia="Times New Roman" w:hAnsi="Tahoma" w:cs="Tahoma"/>
          <w:b/>
          <w:sz w:val="24"/>
          <w:szCs w:val="24"/>
          <w:lang w:eastAsia="cs-CZ"/>
        </w:rPr>
        <w:tab/>
        <w:t>Nová stavba nebo změna dokončené stavby; u změny stavby údaje o jejich současném stavu, závěry stavebně technického, případně stavebně historického průzkumu a výsledky statického posouzení nosných konstrukcí</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Navržené stavební úpravy pro zřízení skladu záložních elektrocentrál a PHM budou prováděny v </w:t>
      </w:r>
      <w:proofErr w:type="gramStart"/>
      <w:r w:rsidRPr="00C96A63">
        <w:rPr>
          <w:rFonts w:ascii="Tahoma" w:eastAsia="Times New Roman" w:hAnsi="Tahoma" w:cs="Tahoma"/>
          <w:lang w:eastAsia="cs-CZ"/>
        </w:rPr>
        <w:t>části  stávajícího</w:t>
      </w:r>
      <w:proofErr w:type="gramEnd"/>
      <w:r w:rsidRPr="00C96A63">
        <w:rPr>
          <w:rFonts w:ascii="Tahoma" w:eastAsia="Times New Roman" w:hAnsi="Tahoma" w:cs="Tahoma"/>
          <w:lang w:eastAsia="cs-CZ"/>
        </w:rPr>
        <w:t xml:space="preserve"> objektu automatické tlakové stanice ATS 44 fy </w:t>
      </w:r>
      <w:proofErr w:type="spellStart"/>
      <w:r w:rsidRPr="00C96A63">
        <w:rPr>
          <w:rFonts w:ascii="Tahoma" w:eastAsia="Times New Roman" w:hAnsi="Tahoma" w:cs="Tahoma"/>
          <w:lang w:eastAsia="cs-CZ"/>
        </w:rPr>
        <w:t>Distep</w:t>
      </w:r>
      <w:proofErr w:type="spellEnd"/>
      <w:r w:rsidRPr="00C96A63">
        <w:rPr>
          <w:rFonts w:ascii="Tahoma" w:eastAsia="Times New Roman" w:hAnsi="Tahoma" w:cs="Tahoma"/>
          <w:lang w:eastAsia="cs-CZ"/>
        </w:rPr>
        <w:t xml:space="preserve"> a. s., Frýdek-Místek, který se nachází v k. </w:t>
      </w:r>
      <w:proofErr w:type="spellStart"/>
      <w:r w:rsidRPr="00C96A63">
        <w:rPr>
          <w:rFonts w:ascii="Tahoma" w:eastAsia="Times New Roman" w:hAnsi="Tahoma" w:cs="Tahoma"/>
          <w:lang w:eastAsia="cs-CZ"/>
        </w:rPr>
        <w:t>ú.</w:t>
      </w:r>
      <w:proofErr w:type="spellEnd"/>
      <w:r w:rsidRPr="00C96A63">
        <w:rPr>
          <w:rFonts w:ascii="Tahoma" w:eastAsia="Times New Roman" w:hAnsi="Tahoma" w:cs="Tahoma"/>
          <w:lang w:eastAsia="cs-CZ"/>
        </w:rPr>
        <w:t xml:space="preserve"> Frýdek na parcele č. 688/79. Místo stavby se nachází na ulici I. P. Pavlova č. p. 3323 mezi hustou zástavbou bytových domů. Stávající budova předávací stanice je obdélníkového půdorysu (12,600 x 9,400 m) a je samostatně stojící.</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Objekt byl v r. 2016 a 2018 zrekonstruován (oprava střechy a revitalizace obvodového pláště včetně výměny oken).</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Nosné konstrukce jsou v dobrém stavu a nevyžadují jakýkoliv nutný zásah nebo opravu. Stavebními úpravami do nich bude zasahováno pouze z důvodu zřízení větracích otvorů v obvodových stěnách.</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sz w:val="24"/>
          <w:szCs w:val="24"/>
          <w:lang w:eastAsia="cs-CZ"/>
        </w:rPr>
      </w:pPr>
      <w:r w:rsidRPr="00C96A63">
        <w:rPr>
          <w:rFonts w:ascii="Tahoma" w:eastAsia="Times New Roman" w:hAnsi="Tahoma" w:cs="Tahoma"/>
          <w:b/>
          <w:sz w:val="24"/>
          <w:szCs w:val="24"/>
          <w:lang w:eastAsia="cs-CZ"/>
        </w:rPr>
        <w:t xml:space="preserve">b) </w:t>
      </w:r>
      <w:r w:rsidRPr="00C96A63">
        <w:rPr>
          <w:rFonts w:ascii="Tahoma" w:eastAsia="Times New Roman" w:hAnsi="Tahoma" w:cs="Tahoma"/>
          <w:b/>
          <w:sz w:val="24"/>
          <w:szCs w:val="24"/>
          <w:lang w:eastAsia="cs-CZ"/>
        </w:rPr>
        <w:tab/>
        <w:t>Účel užívání stavby</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 xml:space="preserve">Stavba byla navržena jako tlaková stanice pro přilehlou část sídliště. V pozdějších letech byly provedeny dispoziční úpravy související s prováděnými úpravami technologické části stavby – technologie byla zmenšena, došlo k oddělení skladových prostor. </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Dotčená část využívána pro nespecifikované skladové účely bude nově určena a přizpůsobena pro skladování záložních elektrocentrál včetně paliva (benzín, nafta) umístěného jak přímo v jejich nádržích (cca 300 l), tak i v kanystrech (20 ks á 20 litrů, tj. celkem 400 litrů).</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r w:rsidRPr="00C96A63">
        <w:rPr>
          <w:rFonts w:ascii="Tahoma" w:eastAsia="Times New Roman" w:hAnsi="Tahoma" w:cs="Tahoma"/>
          <w:b/>
          <w:sz w:val="24"/>
          <w:szCs w:val="24"/>
          <w:lang w:eastAsia="cs-CZ"/>
        </w:rPr>
        <w:t>c)</w:t>
      </w:r>
      <w:r w:rsidRPr="00C96A63">
        <w:rPr>
          <w:rFonts w:ascii="Tahoma" w:eastAsia="Times New Roman" w:hAnsi="Tahoma" w:cs="Tahoma"/>
          <w:b/>
          <w:sz w:val="24"/>
          <w:szCs w:val="24"/>
          <w:lang w:eastAsia="cs-CZ"/>
        </w:rPr>
        <w:tab/>
        <w:t>Trvalá nebo dočasná stavba</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 w:val="left" w:pos="2268"/>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Jedná se o stavbu trvalou, kterou je možno charakterizovat jako stavební úpravy stávající budovy se změnou užívání v její části.</w:t>
      </w:r>
    </w:p>
    <w:p w:rsidR="00C96A63" w:rsidRPr="00C96A63" w:rsidRDefault="00C96A63" w:rsidP="00C96A63">
      <w:pPr>
        <w:tabs>
          <w:tab w:val="left" w:pos="851"/>
          <w:tab w:val="left" w:pos="2268"/>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4"/>
          <w:szCs w:val="24"/>
          <w:lang w:eastAsia="cs-CZ"/>
        </w:rPr>
      </w:pPr>
      <w:r w:rsidRPr="00C96A63">
        <w:rPr>
          <w:rFonts w:ascii="Tahoma" w:eastAsia="Times New Roman" w:hAnsi="Tahoma" w:cs="Tahoma"/>
          <w:b/>
          <w:sz w:val="24"/>
          <w:szCs w:val="24"/>
          <w:lang w:eastAsia="cs-CZ"/>
        </w:rPr>
        <w:t xml:space="preserve">d) </w:t>
      </w:r>
      <w:r w:rsidRPr="00C96A63">
        <w:rPr>
          <w:rFonts w:ascii="Tahoma" w:eastAsia="Times New Roman" w:hAnsi="Tahoma" w:cs="Tahoma"/>
          <w:b/>
          <w:sz w:val="24"/>
          <w:szCs w:val="24"/>
          <w:lang w:eastAsia="cs-CZ"/>
        </w:rPr>
        <w:tab/>
        <w:t>Informace o vydaných rozhodnutích o povolení výjimky z technických požadavků na stavby a technických požadavků zabezpečujících bezbariérové užívání stavby</w:t>
      </w:r>
    </w:p>
    <w:p w:rsidR="00C96A63" w:rsidRPr="00C96A63" w:rsidRDefault="00C96A63" w:rsidP="00C96A63">
      <w:pPr>
        <w:tabs>
          <w:tab w:val="left" w:pos="170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170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nevyžaduje povolení jakýchkoliv výjimek z technických požadavků na stavby a technických požadavků zabezpečujících bezbariérové užívání stavby.</w:t>
      </w:r>
    </w:p>
    <w:p w:rsidR="00C96A63" w:rsidRPr="00C96A63" w:rsidRDefault="00C96A63" w:rsidP="00C96A63">
      <w:pPr>
        <w:tabs>
          <w:tab w:val="left" w:pos="170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sz w:val="24"/>
          <w:szCs w:val="24"/>
          <w:lang w:eastAsia="cs-CZ"/>
        </w:rPr>
      </w:pPr>
      <w:r w:rsidRPr="00C96A63">
        <w:rPr>
          <w:rFonts w:ascii="Tahoma" w:eastAsia="Times New Roman" w:hAnsi="Tahoma" w:cs="Tahoma"/>
          <w:b/>
          <w:sz w:val="24"/>
          <w:szCs w:val="24"/>
          <w:lang w:eastAsia="cs-CZ"/>
        </w:rPr>
        <w:lastRenderedPageBreak/>
        <w:t xml:space="preserve">e) </w:t>
      </w:r>
      <w:r w:rsidRPr="00C96A63">
        <w:rPr>
          <w:rFonts w:ascii="Tahoma" w:eastAsia="Times New Roman" w:hAnsi="Tahoma" w:cs="Tahoma"/>
          <w:b/>
          <w:sz w:val="24"/>
          <w:szCs w:val="24"/>
          <w:lang w:eastAsia="cs-CZ"/>
        </w:rPr>
        <w:tab/>
        <w:t>Informace o tom, zda a v jakých částech dokumentace jsou zohledněny podmínky závazných stanovisek dotčených orgánů</w:t>
      </w:r>
    </w:p>
    <w:p w:rsidR="00C96A63" w:rsidRPr="00C96A63" w:rsidRDefault="00C96A63" w:rsidP="00C96A63">
      <w:pPr>
        <w:tabs>
          <w:tab w:val="left" w:pos="1605"/>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roofErr w:type="gramStart"/>
      <w:r w:rsidRPr="00C96A63">
        <w:rPr>
          <w:rFonts w:ascii="Tahoma" w:eastAsia="Times New Roman" w:hAnsi="Tahoma" w:cs="Tahoma"/>
          <w:lang w:eastAsia="cs-CZ"/>
        </w:rPr>
        <w:t>viz B.1, e)</w:t>
      </w:r>
      <w:proofErr w:type="gramEnd"/>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1605"/>
        </w:tabs>
        <w:spacing w:after="0" w:line="240" w:lineRule="auto"/>
        <w:ind w:left="855" w:hanging="855"/>
        <w:jc w:val="both"/>
        <w:rPr>
          <w:rFonts w:ascii="Tahoma" w:eastAsia="Times New Roman" w:hAnsi="Tahoma" w:cs="Tahoma"/>
          <w:b/>
          <w:sz w:val="24"/>
          <w:szCs w:val="24"/>
          <w:lang w:eastAsia="cs-CZ"/>
        </w:rPr>
      </w:pPr>
      <w:r w:rsidRPr="00C96A63">
        <w:rPr>
          <w:rFonts w:ascii="Tahoma" w:eastAsia="Times New Roman" w:hAnsi="Tahoma" w:cs="Tahoma"/>
          <w:b/>
          <w:sz w:val="24"/>
          <w:szCs w:val="24"/>
          <w:lang w:eastAsia="cs-CZ"/>
        </w:rPr>
        <w:t>f)</w:t>
      </w:r>
      <w:r w:rsidRPr="00C96A63">
        <w:rPr>
          <w:rFonts w:ascii="Tahoma" w:eastAsia="Times New Roman" w:hAnsi="Tahoma" w:cs="Tahoma"/>
          <w:b/>
          <w:sz w:val="24"/>
          <w:szCs w:val="24"/>
          <w:lang w:eastAsia="cs-CZ"/>
        </w:rPr>
        <w:tab/>
        <w:t>Ochrana stavby podle jiných právních předpisů</w:t>
      </w:r>
    </w:p>
    <w:p w:rsidR="00C96A63" w:rsidRPr="00C96A63" w:rsidRDefault="00C96A63" w:rsidP="00C96A63">
      <w:pPr>
        <w:tabs>
          <w:tab w:val="left" w:pos="1605"/>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1605"/>
        </w:tabs>
        <w:spacing w:after="0" w:line="240" w:lineRule="auto"/>
        <w:ind w:left="855" w:hanging="855"/>
        <w:jc w:val="both"/>
        <w:rPr>
          <w:rFonts w:ascii="Tahoma" w:eastAsia="Times New Roman" w:hAnsi="Tahoma" w:cs="Tahoma"/>
          <w:lang w:eastAsia="cs-CZ"/>
        </w:rPr>
      </w:pPr>
      <w:r w:rsidRPr="00C96A63">
        <w:rPr>
          <w:rFonts w:ascii="Tahoma" w:eastAsia="Times New Roman" w:hAnsi="Tahoma" w:cs="Tahoma"/>
          <w:lang w:eastAsia="cs-CZ"/>
        </w:rPr>
        <w:tab/>
        <w:t>Stavba nepožívá ochranu podle jiných právních předpisů ani není kulturní nebo jinou památkou.</w:t>
      </w:r>
    </w:p>
    <w:p w:rsidR="00C96A63" w:rsidRPr="00C96A63" w:rsidRDefault="00C96A63" w:rsidP="00C96A63">
      <w:pPr>
        <w:tabs>
          <w:tab w:val="left" w:pos="1605"/>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sz w:val="24"/>
          <w:szCs w:val="24"/>
          <w:lang w:eastAsia="cs-CZ"/>
        </w:rPr>
      </w:pPr>
      <w:r w:rsidRPr="00C96A63">
        <w:rPr>
          <w:rFonts w:ascii="Tahoma" w:eastAsia="Times New Roman" w:hAnsi="Tahoma" w:cs="Tahoma"/>
          <w:b/>
          <w:sz w:val="24"/>
          <w:szCs w:val="24"/>
          <w:lang w:eastAsia="cs-CZ"/>
        </w:rPr>
        <w:t>g)</w:t>
      </w:r>
      <w:r w:rsidRPr="00C96A63">
        <w:rPr>
          <w:rFonts w:ascii="Tahoma" w:eastAsia="Times New Roman" w:hAnsi="Tahoma" w:cs="Tahoma"/>
          <w:b/>
          <w:sz w:val="24"/>
          <w:szCs w:val="24"/>
          <w:lang w:eastAsia="cs-CZ"/>
        </w:rPr>
        <w:tab/>
        <w:t xml:space="preserve">Navrhované parametry stavby - zastavěná plocha, </w:t>
      </w:r>
      <w:proofErr w:type="spellStart"/>
      <w:r w:rsidRPr="00C96A63">
        <w:rPr>
          <w:rFonts w:ascii="Tahoma" w:eastAsia="Times New Roman" w:hAnsi="Tahoma" w:cs="Tahoma"/>
          <w:b/>
          <w:sz w:val="24"/>
          <w:szCs w:val="24"/>
          <w:lang w:eastAsia="cs-CZ"/>
        </w:rPr>
        <w:t>obest</w:t>
      </w:r>
      <w:proofErr w:type="spellEnd"/>
      <w:r w:rsidRPr="00C96A63">
        <w:rPr>
          <w:rFonts w:ascii="Tahoma" w:eastAsia="Times New Roman" w:hAnsi="Tahoma" w:cs="Tahoma"/>
          <w:b/>
          <w:sz w:val="24"/>
          <w:szCs w:val="24"/>
          <w:lang w:eastAsia="cs-CZ"/>
        </w:rPr>
        <w:t>. prostor, užitná plocha, počet funkčních jednotek a jejich velikosti apod.</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sz w:val="28"/>
          <w:szCs w:val="28"/>
          <w:lang w:eastAsia="cs-CZ"/>
        </w:rPr>
        <w:t xml:space="preserve"> </w:t>
      </w:r>
    </w:p>
    <w:p w:rsidR="00C96A63" w:rsidRPr="00C96A63" w:rsidRDefault="00C96A63" w:rsidP="00C96A63">
      <w:pPr>
        <w:tabs>
          <w:tab w:val="left" w:pos="851"/>
          <w:tab w:val="left" w:pos="3402"/>
          <w:tab w:val="left" w:pos="3686"/>
          <w:tab w:val="left" w:pos="4536"/>
          <w:tab w:val="left" w:pos="4820"/>
        </w:tabs>
        <w:spacing w:after="0" w:line="240" w:lineRule="auto"/>
        <w:ind w:left="851" w:hanging="851"/>
        <w:jc w:val="both"/>
        <w:rPr>
          <w:rFonts w:ascii="Tahoma" w:eastAsia="Times New Roman" w:hAnsi="Tahoma" w:cs="Tahoma"/>
          <w:lang w:eastAsia="cs-CZ"/>
        </w:rPr>
      </w:pPr>
      <w:r w:rsidRPr="00C96A63">
        <w:rPr>
          <w:rFonts w:ascii="Tahoma" w:eastAsia="Times New Roman" w:hAnsi="Tahoma" w:cs="Tahoma"/>
          <w:lang w:eastAsia="cs-CZ"/>
        </w:rPr>
        <w:tab/>
        <w:t>Orientační údaje stavby:</w:t>
      </w:r>
    </w:p>
    <w:p w:rsidR="00C96A63" w:rsidRPr="00C96A63" w:rsidRDefault="00C96A63" w:rsidP="00C96A63">
      <w:pPr>
        <w:tabs>
          <w:tab w:val="left" w:pos="851"/>
          <w:tab w:val="left" w:pos="3402"/>
          <w:tab w:val="left" w:pos="3686"/>
          <w:tab w:val="left" w:pos="4536"/>
          <w:tab w:val="left" w:pos="4820"/>
        </w:tabs>
        <w:spacing w:after="0" w:line="240" w:lineRule="auto"/>
        <w:ind w:left="851" w:hanging="851"/>
        <w:jc w:val="both"/>
        <w:rPr>
          <w:rFonts w:ascii="Tahoma" w:eastAsia="Times New Roman" w:hAnsi="Tahoma" w:cs="Tahoma"/>
          <w:lang w:eastAsia="cs-CZ"/>
        </w:rPr>
      </w:pPr>
    </w:p>
    <w:p w:rsidR="00C96A63" w:rsidRPr="00C96A63" w:rsidRDefault="00C96A63" w:rsidP="00C96A63">
      <w:pPr>
        <w:pBdr>
          <w:bottom w:val="single" w:sz="6" w:space="1" w:color="auto"/>
        </w:pBdr>
        <w:tabs>
          <w:tab w:val="left" w:pos="3780"/>
          <w:tab w:val="left" w:pos="630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Část stavby</w:t>
      </w:r>
      <w:r w:rsidRPr="00C96A63">
        <w:rPr>
          <w:rFonts w:ascii="Tahoma" w:eastAsia="Times New Roman" w:hAnsi="Tahoma" w:cs="Tahoma"/>
          <w:lang w:eastAsia="cs-CZ"/>
        </w:rPr>
        <w:tab/>
        <w:t>zastavěná plocha (m</w:t>
      </w:r>
      <w:r w:rsidRPr="00C96A63">
        <w:rPr>
          <w:rFonts w:ascii="Tahoma" w:eastAsia="Times New Roman" w:hAnsi="Tahoma" w:cs="Tahoma"/>
          <w:vertAlign w:val="superscript"/>
          <w:lang w:eastAsia="cs-CZ"/>
        </w:rPr>
        <w:t>2</w:t>
      </w:r>
      <w:r w:rsidRPr="00C96A63">
        <w:rPr>
          <w:rFonts w:ascii="Tahoma" w:eastAsia="Times New Roman" w:hAnsi="Tahoma" w:cs="Tahoma"/>
          <w:lang w:eastAsia="cs-CZ"/>
        </w:rPr>
        <w:t>)</w:t>
      </w:r>
      <w:r w:rsidRPr="00C96A63">
        <w:rPr>
          <w:rFonts w:ascii="Tahoma" w:eastAsia="Times New Roman" w:hAnsi="Tahoma" w:cs="Tahoma"/>
          <w:lang w:eastAsia="cs-CZ"/>
        </w:rPr>
        <w:tab/>
        <w:t>obestavěný prostor (m</w:t>
      </w:r>
      <w:r w:rsidRPr="00C96A63">
        <w:rPr>
          <w:rFonts w:ascii="Tahoma" w:eastAsia="Times New Roman" w:hAnsi="Tahoma" w:cs="Tahoma"/>
          <w:vertAlign w:val="superscript"/>
          <w:lang w:eastAsia="cs-CZ"/>
        </w:rPr>
        <w:t>3</w:t>
      </w:r>
      <w:r w:rsidRPr="00C96A63">
        <w:rPr>
          <w:rFonts w:ascii="Tahoma" w:eastAsia="Times New Roman" w:hAnsi="Tahoma" w:cs="Tahoma"/>
          <w:lang w:eastAsia="cs-CZ"/>
        </w:rPr>
        <w:t>)</w:t>
      </w:r>
    </w:p>
    <w:p w:rsidR="00C96A63" w:rsidRPr="00C96A63" w:rsidRDefault="00C96A63" w:rsidP="00C96A63">
      <w:pPr>
        <w:tabs>
          <w:tab w:val="right" w:pos="5670"/>
          <w:tab w:val="right" w:pos="8364"/>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Stávající objekt ATS</w:t>
      </w:r>
      <w:r w:rsidRPr="00C96A63">
        <w:rPr>
          <w:rFonts w:ascii="Tahoma" w:eastAsia="Times New Roman" w:hAnsi="Tahoma" w:cs="Tahoma"/>
          <w:lang w:eastAsia="cs-CZ"/>
        </w:rPr>
        <w:tab/>
        <w:t>118,4</w:t>
      </w:r>
      <w:r w:rsidRPr="00C96A63">
        <w:rPr>
          <w:rFonts w:ascii="Tahoma" w:eastAsia="Times New Roman" w:hAnsi="Tahoma" w:cs="Tahoma"/>
          <w:lang w:eastAsia="cs-CZ"/>
        </w:rPr>
        <w:tab/>
        <w:t>734,1</w:t>
      </w:r>
    </w:p>
    <w:p w:rsidR="00C96A63" w:rsidRPr="00C96A63" w:rsidRDefault="00C96A63" w:rsidP="00C96A63">
      <w:pPr>
        <w:tabs>
          <w:tab w:val="right" w:pos="5670"/>
          <w:tab w:val="right" w:pos="8364"/>
        </w:tabs>
        <w:spacing w:after="0" w:line="240" w:lineRule="auto"/>
        <w:ind w:left="851"/>
        <w:jc w:val="both"/>
        <w:rPr>
          <w:rFonts w:ascii="Tahoma" w:eastAsia="Times New Roman" w:hAnsi="Tahoma" w:cs="Tahoma"/>
          <w:lang w:eastAsia="cs-CZ"/>
        </w:rPr>
      </w:pPr>
    </w:p>
    <w:p w:rsidR="00C96A63" w:rsidRPr="00C96A63" w:rsidRDefault="00C96A63" w:rsidP="00C96A63">
      <w:pPr>
        <w:tabs>
          <w:tab w:val="right" w:pos="5670"/>
          <w:tab w:val="right" w:pos="8364"/>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Z toho:</w:t>
      </w:r>
    </w:p>
    <w:p w:rsidR="00C96A63" w:rsidRPr="00C96A63" w:rsidRDefault="00C96A63" w:rsidP="00C96A63">
      <w:pPr>
        <w:tabs>
          <w:tab w:val="right" w:pos="5670"/>
          <w:tab w:val="right" w:pos="8364"/>
        </w:tabs>
        <w:spacing w:after="0" w:line="240" w:lineRule="auto"/>
        <w:ind w:left="851"/>
        <w:jc w:val="both"/>
        <w:rPr>
          <w:rFonts w:ascii="Tahoma" w:eastAsia="Times New Roman" w:hAnsi="Tahoma" w:cs="Tahoma"/>
          <w:lang w:eastAsia="cs-CZ"/>
        </w:rPr>
      </w:pPr>
    </w:p>
    <w:p w:rsidR="00C96A63" w:rsidRPr="00C96A63" w:rsidRDefault="00C96A63" w:rsidP="00C96A63">
      <w:pPr>
        <w:numPr>
          <w:ilvl w:val="0"/>
          <w:numId w:val="3"/>
        </w:numPr>
        <w:tabs>
          <w:tab w:val="right" w:pos="5670"/>
          <w:tab w:val="right" w:pos="8364"/>
        </w:tabs>
        <w:suppressAutoHyphens/>
        <w:spacing w:after="0" w:line="276" w:lineRule="auto"/>
        <w:jc w:val="both"/>
        <w:rPr>
          <w:rFonts w:ascii="Tahoma" w:eastAsia="Calibri" w:hAnsi="Tahoma" w:cs="Tahoma"/>
          <w:lang w:eastAsia="ar-SA"/>
        </w:rPr>
      </w:pPr>
      <w:r w:rsidRPr="00C96A63">
        <w:rPr>
          <w:rFonts w:ascii="Tahoma" w:eastAsia="Calibri" w:hAnsi="Tahoma" w:cs="Tahoma"/>
          <w:lang w:eastAsia="ar-SA"/>
        </w:rPr>
        <w:t>Část automatické tlakové stanice</w:t>
      </w:r>
      <w:r w:rsidRPr="00C96A63">
        <w:rPr>
          <w:rFonts w:ascii="Tahoma" w:eastAsia="Calibri" w:hAnsi="Tahoma" w:cs="Tahoma"/>
          <w:lang w:eastAsia="ar-SA"/>
        </w:rPr>
        <w:tab/>
        <w:t>25,3</w:t>
      </w:r>
    </w:p>
    <w:p w:rsidR="00C96A63" w:rsidRPr="00C96A63" w:rsidRDefault="00C96A63" w:rsidP="00C96A63">
      <w:pPr>
        <w:numPr>
          <w:ilvl w:val="0"/>
          <w:numId w:val="3"/>
        </w:numPr>
        <w:tabs>
          <w:tab w:val="right" w:pos="5670"/>
          <w:tab w:val="right" w:pos="8364"/>
        </w:tabs>
        <w:suppressAutoHyphens/>
        <w:spacing w:after="0" w:line="276" w:lineRule="auto"/>
        <w:jc w:val="both"/>
        <w:rPr>
          <w:rFonts w:ascii="Tahoma" w:eastAsia="Calibri" w:hAnsi="Tahoma" w:cs="Tahoma"/>
          <w:lang w:eastAsia="ar-SA"/>
        </w:rPr>
      </w:pPr>
      <w:r w:rsidRPr="00C96A63">
        <w:rPr>
          <w:rFonts w:ascii="Tahoma" w:eastAsia="Calibri" w:hAnsi="Tahoma" w:cs="Tahoma"/>
          <w:lang w:eastAsia="ar-SA"/>
        </w:rPr>
        <w:t>Sklad záložních elektrocentrál a PHM</w:t>
      </w:r>
      <w:r w:rsidRPr="00C96A63">
        <w:rPr>
          <w:rFonts w:ascii="Tahoma" w:eastAsia="Calibri" w:hAnsi="Tahoma" w:cs="Tahoma"/>
          <w:lang w:eastAsia="ar-SA"/>
        </w:rPr>
        <w:tab/>
        <w:t>77,7</w:t>
      </w:r>
    </w:p>
    <w:p w:rsidR="00C96A63" w:rsidRPr="00C96A63" w:rsidRDefault="00C96A63" w:rsidP="00C96A63">
      <w:pPr>
        <w:tabs>
          <w:tab w:val="left" w:pos="851"/>
          <w:tab w:val="left" w:pos="3402"/>
          <w:tab w:val="left" w:pos="3686"/>
          <w:tab w:val="left" w:pos="4536"/>
          <w:tab w:val="left" w:pos="4820"/>
        </w:tabs>
        <w:spacing w:after="0" w:line="240" w:lineRule="auto"/>
        <w:ind w:left="851" w:hanging="851"/>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h)</w:t>
      </w:r>
      <w:r w:rsidRPr="00C96A63">
        <w:rPr>
          <w:rFonts w:ascii="Tahoma" w:eastAsia="Times New Roman" w:hAnsi="Tahoma" w:cs="Tahoma"/>
          <w:b/>
          <w:lang w:eastAsia="cs-CZ"/>
        </w:rPr>
        <w:tab/>
        <w:t>Základní bilance stavby - potřeby a spotřeby médií a hmot, hospodaření s dešťovou vodou, celkové produkované množství a druhy odpadů a emisí, třída energetické náročnosti budov apod.</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p>
    <w:p w:rsidR="00C96A63" w:rsidRPr="00C96A63" w:rsidRDefault="00C96A63" w:rsidP="00C96A63">
      <w:pPr>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Stavební opravy provedené podle této projektové dokumentace nebudou mít negativní vliv na základní bilance stavby. Předmětem řešení není vzhledem k rozsahu stavby (méně než 25 % plochy obálky budovy) ani posouzení energetické náročnosti budovy.</w:t>
      </w:r>
    </w:p>
    <w:p w:rsidR="00C96A63" w:rsidRPr="00C96A63" w:rsidRDefault="00C96A63" w:rsidP="00C96A63">
      <w:pPr>
        <w:keepNext/>
        <w:tabs>
          <w:tab w:val="left" w:pos="4536"/>
          <w:tab w:val="left" w:pos="4820"/>
        </w:tabs>
        <w:spacing w:before="240" w:after="60" w:line="240" w:lineRule="auto"/>
        <w:ind w:firstLine="851"/>
        <w:outlineLvl w:val="1"/>
        <w:rPr>
          <w:rFonts w:ascii="Tahoma" w:eastAsia="Times New Roman" w:hAnsi="Tahoma" w:cs="Tahoma"/>
          <w:b/>
          <w:bCs/>
          <w:iCs/>
          <w:u w:val="single"/>
          <w:lang w:eastAsia="cs-CZ"/>
        </w:rPr>
      </w:pPr>
      <w:r w:rsidRPr="00C96A63">
        <w:rPr>
          <w:rFonts w:ascii="Tahoma" w:eastAsia="Times New Roman" w:hAnsi="Tahoma" w:cs="Tahoma"/>
          <w:b/>
          <w:bCs/>
          <w:iCs/>
          <w:u w:val="single"/>
          <w:lang w:eastAsia="cs-CZ"/>
        </w:rPr>
        <w:t>Vytápění</w:t>
      </w:r>
    </w:p>
    <w:p w:rsidR="00C96A63" w:rsidRPr="00C96A63" w:rsidRDefault="00C96A63" w:rsidP="00C96A63">
      <w:pPr>
        <w:tabs>
          <w:tab w:val="left" w:pos="1238"/>
        </w:tabs>
        <w:spacing w:after="0" w:line="240" w:lineRule="auto"/>
        <w:rPr>
          <w:rFonts w:ascii="Tahoma" w:eastAsia="Times New Roman" w:hAnsi="Tahoma" w:cs="Tahoma"/>
          <w:b/>
          <w:sz w:val="16"/>
          <w:szCs w:val="16"/>
          <w:lang w:eastAsia="cs-CZ"/>
        </w:rPr>
      </w:pPr>
      <w:r w:rsidRPr="00C96A63">
        <w:rPr>
          <w:rFonts w:ascii="Tahoma" w:eastAsia="Times New Roman" w:hAnsi="Tahoma" w:cs="Tahoma"/>
          <w:b/>
          <w:lang w:eastAsia="cs-CZ"/>
        </w:rPr>
        <w:tab/>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Objekt není a nebude vytápěn.</w:t>
      </w:r>
    </w:p>
    <w:p w:rsidR="00C96A63" w:rsidRPr="00C96A63" w:rsidRDefault="00C96A63" w:rsidP="00C96A63">
      <w:pPr>
        <w:keepNext/>
        <w:tabs>
          <w:tab w:val="left" w:pos="4536"/>
          <w:tab w:val="left" w:pos="4820"/>
        </w:tabs>
        <w:spacing w:before="240" w:after="60" w:line="240" w:lineRule="auto"/>
        <w:ind w:left="851"/>
        <w:outlineLvl w:val="1"/>
        <w:rPr>
          <w:rFonts w:ascii="Tahoma" w:eastAsia="Times New Roman" w:hAnsi="Tahoma" w:cs="Tahoma"/>
          <w:b/>
          <w:bCs/>
          <w:iCs/>
          <w:u w:val="single"/>
          <w:lang w:eastAsia="cs-CZ"/>
        </w:rPr>
      </w:pPr>
      <w:r w:rsidRPr="00C96A63">
        <w:rPr>
          <w:rFonts w:ascii="Tahoma" w:eastAsia="Times New Roman" w:hAnsi="Tahoma" w:cs="Tahoma"/>
          <w:b/>
          <w:bCs/>
          <w:iCs/>
          <w:u w:val="single"/>
          <w:lang w:eastAsia="cs-CZ"/>
        </w:rPr>
        <w:t>Vzduchotechnika</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Objekt nebude vybaven žádným aktivním prvkem zajišťujícím nucené větrání.</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keepNext/>
        <w:spacing w:after="0" w:line="240" w:lineRule="auto"/>
        <w:ind w:left="851"/>
        <w:jc w:val="both"/>
        <w:outlineLvl w:val="0"/>
        <w:rPr>
          <w:rFonts w:ascii="Tahoma" w:eastAsia="Times New Roman" w:hAnsi="Tahoma" w:cs="Tahoma"/>
          <w:b/>
          <w:kern w:val="28"/>
          <w:u w:val="single"/>
          <w:lang w:eastAsia="cs-CZ"/>
        </w:rPr>
      </w:pPr>
      <w:r w:rsidRPr="00C96A63">
        <w:rPr>
          <w:rFonts w:ascii="Tahoma" w:eastAsia="Times New Roman" w:hAnsi="Tahoma" w:cs="Tahoma"/>
          <w:b/>
          <w:kern w:val="28"/>
          <w:u w:val="single"/>
          <w:lang w:eastAsia="cs-CZ"/>
        </w:rPr>
        <w:t>Elektroinstalace</w:t>
      </w:r>
    </w:p>
    <w:p w:rsidR="00C96A63" w:rsidRPr="00C96A63" w:rsidRDefault="00C96A63" w:rsidP="00C96A63">
      <w:pPr>
        <w:spacing w:after="0" w:line="240" w:lineRule="auto"/>
        <w:ind w:left="851"/>
        <w:rPr>
          <w:rFonts w:ascii="Times New Roman" w:eastAsia="Times New Roman" w:hAnsi="Times New Roman" w:cs="Times New Roman"/>
          <w:sz w:val="20"/>
          <w:szCs w:val="20"/>
          <w:lang w:eastAsia="cs-CZ"/>
        </w:rPr>
      </w:pPr>
    </w:p>
    <w:p w:rsidR="00C96A63" w:rsidRPr="00C96A63" w:rsidRDefault="00C96A63" w:rsidP="00C96A63">
      <w:pPr>
        <w:tabs>
          <w:tab w:val="left" w:pos="567"/>
          <w:tab w:val="left" w:pos="851"/>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V dotčené části objektu je provedena elektroinstalace obsahující zásuvkové rozvody a zářivkové umělé osvětlení umístěné na stěnách. </w:t>
      </w:r>
    </w:p>
    <w:p w:rsidR="00C96A63" w:rsidRPr="00C96A63" w:rsidRDefault="00C96A63" w:rsidP="00C96A63">
      <w:pPr>
        <w:tabs>
          <w:tab w:val="left" w:pos="567"/>
          <w:tab w:val="left" w:pos="851"/>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Před rozvaděč řešené části bude vloženo tlačítko „TOTAL STOP“ v souladu s požadavky schváleného požárně bezpečnostního řešení stavby.</w:t>
      </w:r>
    </w:p>
    <w:p w:rsidR="00C96A63" w:rsidRPr="00C96A63" w:rsidRDefault="00C96A63" w:rsidP="00C96A63">
      <w:pPr>
        <w:tabs>
          <w:tab w:val="left" w:pos="851"/>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b/>
          <w:u w:val="single"/>
          <w:lang w:eastAsia="cs-CZ"/>
        </w:rPr>
      </w:pPr>
      <w:r w:rsidRPr="00C96A63">
        <w:rPr>
          <w:rFonts w:ascii="Tahoma" w:eastAsia="Times New Roman" w:hAnsi="Tahoma" w:cs="Tahoma"/>
          <w:b/>
          <w:u w:val="single"/>
          <w:lang w:eastAsia="cs-CZ"/>
        </w:rPr>
        <w:t>Zemní plyn</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b/>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Zemní plyn do budovy zaveden není a v rámci této stavby se s tím neuvažuje.</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spacing w:after="0" w:line="240" w:lineRule="auto"/>
        <w:ind w:left="851"/>
        <w:jc w:val="both"/>
        <w:rPr>
          <w:rFonts w:ascii="Tahoma" w:eastAsia="Times New Roman" w:hAnsi="Tahoma" w:cs="Tahoma"/>
          <w:b/>
          <w:u w:val="single"/>
          <w:lang w:eastAsia="cs-CZ"/>
        </w:rPr>
      </w:pPr>
      <w:r w:rsidRPr="00C96A63">
        <w:rPr>
          <w:rFonts w:ascii="Tahoma" w:eastAsia="Times New Roman" w:hAnsi="Tahoma" w:cs="Tahoma"/>
          <w:b/>
          <w:u w:val="single"/>
          <w:lang w:eastAsia="cs-CZ"/>
        </w:rPr>
        <w:lastRenderedPageBreak/>
        <w:t>Zásobování vodou</w:t>
      </w:r>
    </w:p>
    <w:p w:rsidR="00C96A63" w:rsidRPr="00C96A63" w:rsidRDefault="00C96A63" w:rsidP="00C96A63">
      <w:pPr>
        <w:spacing w:after="0" w:line="240" w:lineRule="auto"/>
        <w:ind w:left="851"/>
        <w:jc w:val="both"/>
        <w:rPr>
          <w:rFonts w:ascii="Tahoma" w:eastAsia="Times New Roman" w:hAnsi="Tahoma" w:cs="Tahoma"/>
          <w:lang w:eastAsia="cs-CZ"/>
        </w:rPr>
      </w:pPr>
    </w:p>
    <w:p w:rsidR="00C96A63" w:rsidRPr="00C96A63" w:rsidRDefault="00C96A63" w:rsidP="00C96A63">
      <w:pPr>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Dotčený prostor neobsahuje žádné rozvody vody ani odběrná místa či výtoky.</w:t>
      </w:r>
    </w:p>
    <w:p w:rsidR="00C96A63" w:rsidRPr="00C96A63" w:rsidRDefault="00C96A63" w:rsidP="00C96A63">
      <w:pPr>
        <w:spacing w:after="0" w:line="240" w:lineRule="auto"/>
        <w:ind w:left="851"/>
        <w:jc w:val="both"/>
        <w:rPr>
          <w:rFonts w:ascii="Tahoma" w:eastAsia="Times New Roman" w:hAnsi="Tahoma" w:cs="Tahoma"/>
          <w:lang w:eastAsia="cs-CZ"/>
        </w:rPr>
      </w:pPr>
    </w:p>
    <w:p w:rsidR="00C96A63" w:rsidRPr="00C96A63" w:rsidRDefault="00C96A63" w:rsidP="00C96A63">
      <w:pPr>
        <w:spacing w:after="0" w:line="240" w:lineRule="auto"/>
        <w:ind w:left="851"/>
        <w:jc w:val="both"/>
        <w:rPr>
          <w:rFonts w:ascii="Tahoma" w:eastAsia="Times New Roman" w:hAnsi="Tahoma" w:cs="Tahoma"/>
          <w:b/>
          <w:u w:val="single"/>
          <w:lang w:eastAsia="cs-CZ"/>
        </w:rPr>
      </w:pPr>
      <w:r w:rsidRPr="00C96A63">
        <w:rPr>
          <w:rFonts w:ascii="Tahoma" w:eastAsia="Times New Roman" w:hAnsi="Tahoma" w:cs="Tahoma"/>
          <w:b/>
          <w:u w:val="single"/>
          <w:lang w:eastAsia="cs-CZ"/>
        </w:rPr>
        <w:t>Odvodnění území</w:t>
      </w:r>
    </w:p>
    <w:p w:rsidR="00C96A63" w:rsidRPr="00C96A63" w:rsidRDefault="00C96A63" w:rsidP="00C96A63">
      <w:pPr>
        <w:spacing w:after="0" w:line="240" w:lineRule="auto"/>
        <w:ind w:left="851"/>
        <w:jc w:val="both"/>
        <w:rPr>
          <w:rFonts w:ascii="Tahoma" w:eastAsia="Times New Roman" w:hAnsi="Tahoma" w:cs="Tahoma"/>
          <w:b/>
          <w:u w:val="single"/>
          <w:lang w:eastAsia="cs-CZ"/>
        </w:rPr>
      </w:pPr>
    </w:p>
    <w:p w:rsidR="00C96A63" w:rsidRPr="00C96A63" w:rsidRDefault="00C96A63" w:rsidP="00C96A63">
      <w:pPr>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Stavbou nebude dotčeno a změněno současné odvodnění území.</w:t>
      </w:r>
    </w:p>
    <w:p w:rsidR="00C96A63" w:rsidRPr="00C96A63" w:rsidRDefault="00C96A63" w:rsidP="00C96A63">
      <w:pPr>
        <w:tabs>
          <w:tab w:val="left" w:pos="709"/>
          <w:tab w:val="left" w:pos="2268"/>
        </w:tabs>
        <w:spacing w:after="0" w:line="240" w:lineRule="auto"/>
        <w:ind w:left="851"/>
        <w:jc w:val="both"/>
        <w:rPr>
          <w:rFonts w:ascii="Tahoma" w:eastAsia="Times New Roman" w:hAnsi="Tahoma" w:cs="Tahoma"/>
          <w:b/>
          <w:sz w:val="28"/>
          <w:szCs w:val="28"/>
          <w:u w:val="single"/>
          <w:lang w:eastAsia="cs-CZ"/>
        </w:rPr>
      </w:pPr>
    </w:p>
    <w:p w:rsidR="00C96A63" w:rsidRPr="00C96A63" w:rsidRDefault="00C96A63" w:rsidP="00C96A63">
      <w:pPr>
        <w:tabs>
          <w:tab w:val="left" w:pos="709"/>
          <w:tab w:val="left" w:pos="2268"/>
        </w:tabs>
        <w:spacing w:after="0" w:line="240" w:lineRule="auto"/>
        <w:ind w:left="851"/>
        <w:jc w:val="both"/>
        <w:rPr>
          <w:rFonts w:ascii="Tahoma" w:eastAsia="Times New Roman" w:hAnsi="Tahoma" w:cs="Tahoma"/>
          <w:b/>
          <w:u w:val="single"/>
          <w:lang w:eastAsia="cs-CZ"/>
        </w:rPr>
      </w:pPr>
      <w:r w:rsidRPr="00C96A63">
        <w:rPr>
          <w:rFonts w:ascii="Tahoma" w:eastAsia="Times New Roman" w:hAnsi="Tahoma" w:cs="Tahoma"/>
          <w:b/>
          <w:u w:val="single"/>
          <w:lang w:eastAsia="cs-CZ"/>
        </w:rPr>
        <w:t>Odpady a emise</w:t>
      </w:r>
    </w:p>
    <w:p w:rsidR="00C96A63" w:rsidRPr="00C96A63" w:rsidRDefault="00C96A63" w:rsidP="00C96A63">
      <w:pPr>
        <w:tabs>
          <w:tab w:val="left" w:pos="709"/>
          <w:tab w:val="left" w:pos="2268"/>
        </w:tabs>
        <w:spacing w:after="0" w:line="240" w:lineRule="auto"/>
        <w:ind w:left="851"/>
        <w:jc w:val="both"/>
        <w:rPr>
          <w:rFonts w:ascii="Tahoma" w:eastAsia="Times New Roman" w:hAnsi="Tahoma" w:cs="Tahoma"/>
          <w:b/>
          <w:color w:val="FF0000"/>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Dokončená stavba nebude mít negativní vliv na životní prostředí, nejedná se o stavbu výrobního charakteru. Běžný komunální odpad bude průběžně odvážen určenou organizací na skládku dle možnosti vybraného zhotovitele. Stavebník doloží smluvně zajištěnou likvidaci výše uvedených odpadů.</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val="en-US"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u w:val="single"/>
          <w:lang w:eastAsia="cs-CZ"/>
        </w:rPr>
      </w:pPr>
      <w:r w:rsidRPr="00C96A63">
        <w:rPr>
          <w:rFonts w:ascii="Tahoma" w:eastAsia="Times New Roman" w:hAnsi="Tahoma" w:cs="Tahoma"/>
          <w:b/>
          <w:u w:val="single"/>
          <w:lang w:eastAsia="cs-CZ"/>
        </w:rPr>
        <w:t>Třída energetické náročnosti budovy</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Stavební úpravy se netýkají více než 25 % povrchu obálky budovy ani vytápění nebo chlazení (stavba je nevytápěná). Posouzení energetické náročnosti budovy v průkazu energetické náročnosti stavby nebylo provedeno.</w:t>
      </w:r>
    </w:p>
    <w:p w:rsidR="00C96A63" w:rsidRPr="00C96A63" w:rsidRDefault="00C96A63" w:rsidP="00C96A63">
      <w:pPr>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i)</w:t>
      </w:r>
      <w:r w:rsidRPr="00C96A63">
        <w:rPr>
          <w:rFonts w:ascii="Tahoma" w:eastAsia="Times New Roman" w:hAnsi="Tahoma" w:cs="Tahoma"/>
          <w:b/>
          <w:lang w:eastAsia="cs-CZ"/>
        </w:rPr>
        <w:tab/>
        <w:t>Základní předpoklady výstavby - časové údaje o realizaci stavby, členění na etapy</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lang w:eastAsia="cs-CZ"/>
        </w:rPr>
      </w:pPr>
    </w:p>
    <w:p w:rsidR="00C96A63" w:rsidRPr="00C96A63" w:rsidRDefault="00C96A63" w:rsidP="00C96A63">
      <w:pPr>
        <w:tabs>
          <w:tab w:val="left" w:pos="851"/>
          <w:tab w:val="left" w:pos="3402"/>
          <w:tab w:val="left" w:pos="3686"/>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Projekt předpokládá zahájení této stavby po vydání stavebního povolení a po výběru zhotovitele provedeném na základě výběrového řízení v termínu cca </w:t>
      </w:r>
      <w:r w:rsidRPr="00C96A63">
        <w:rPr>
          <w:rFonts w:ascii="Tahoma" w:eastAsia="Times New Roman" w:hAnsi="Tahoma" w:cs="Tahoma"/>
          <w:b/>
          <w:lang w:eastAsia="cs-CZ"/>
        </w:rPr>
        <w:t>05/2021</w:t>
      </w:r>
      <w:r w:rsidRPr="00C96A63">
        <w:rPr>
          <w:rFonts w:ascii="Tahoma" w:eastAsia="Times New Roman" w:hAnsi="Tahoma" w:cs="Tahoma"/>
          <w:lang w:eastAsia="cs-CZ"/>
        </w:rPr>
        <w:t xml:space="preserve"> a kompletní dokončení do </w:t>
      </w:r>
      <w:r w:rsidRPr="00C96A63">
        <w:rPr>
          <w:rFonts w:ascii="Tahoma" w:eastAsia="Times New Roman" w:hAnsi="Tahoma" w:cs="Tahoma"/>
          <w:b/>
          <w:lang w:eastAsia="cs-CZ"/>
        </w:rPr>
        <w:t>06/2021</w:t>
      </w:r>
      <w:r w:rsidRPr="00C96A63">
        <w:rPr>
          <w:rFonts w:ascii="Tahoma" w:eastAsia="Times New Roman" w:hAnsi="Tahoma" w:cs="Tahoma"/>
          <w:lang w:eastAsia="cs-CZ"/>
        </w:rPr>
        <w:t xml:space="preserve">, to znamená, že celková předpokládaná lhůta pro provedení stavby v rozsahu dle této projektové dokumentace jsou </w:t>
      </w:r>
      <w:r w:rsidRPr="00C96A63">
        <w:rPr>
          <w:rFonts w:ascii="Tahoma" w:eastAsia="Times New Roman" w:hAnsi="Tahoma" w:cs="Tahoma"/>
          <w:b/>
          <w:lang w:eastAsia="cs-CZ"/>
        </w:rPr>
        <w:t xml:space="preserve">2 měsíce. </w:t>
      </w:r>
      <w:r w:rsidRPr="00C96A63">
        <w:rPr>
          <w:rFonts w:ascii="Tahoma" w:eastAsia="Times New Roman" w:hAnsi="Tahoma" w:cs="Tahoma"/>
          <w:lang w:eastAsia="cs-CZ"/>
        </w:rPr>
        <w:t>Termíny pro zahájení a dokončení stavby budou upřesněny po vydání stavebního povolení a především při uzavírání smlouvy o dílo mezi objednatelem a zhotovitelem.</w:t>
      </w:r>
    </w:p>
    <w:p w:rsidR="00C96A63" w:rsidRPr="00C96A63" w:rsidRDefault="00C96A63" w:rsidP="00C96A63">
      <w:pPr>
        <w:tabs>
          <w:tab w:val="left" w:pos="851"/>
          <w:tab w:val="left" w:pos="3402"/>
          <w:tab w:val="left" w:pos="3686"/>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po svém dokončení nevyžaduje zkušební provoz. Předpokládá se, že stavba bude provedena v celém rozsahu bez členění na etapy.</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b/>
          <w:lang w:eastAsia="cs-CZ"/>
        </w:rPr>
      </w:pPr>
      <w:r w:rsidRPr="00C96A63">
        <w:rPr>
          <w:rFonts w:ascii="Tahoma" w:eastAsia="Times New Roman" w:hAnsi="Tahoma" w:cs="Tahoma"/>
          <w:b/>
          <w:lang w:eastAsia="cs-CZ"/>
        </w:rPr>
        <w:t>j)</w:t>
      </w:r>
      <w:r w:rsidRPr="00C96A63">
        <w:rPr>
          <w:rFonts w:ascii="Tahoma" w:eastAsia="Times New Roman" w:hAnsi="Tahoma" w:cs="Tahoma"/>
          <w:b/>
          <w:lang w:eastAsia="cs-CZ"/>
        </w:rPr>
        <w:tab/>
        <w:t>Orientační náklady stavby</w:t>
      </w:r>
    </w:p>
    <w:p w:rsidR="00C96A63" w:rsidRPr="00C96A63" w:rsidRDefault="00C96A63" w:rsidP="00C96A63">
      <w:pPr>
        <w:tabs>
          <w:tab w:val="left" w:pos="851"/>
          <w:tab w:val="left" w:pos="4536"/>
          <w:tab w:val="left" w:pos="4820"/>
        </w:tabs>
        <w:spacing w:after="0" w:line="240" w:lineRule="auto"/>
        <w:ind w:left="855"/>
        <w:rPr>
          <w:rFonts w:ascii="Tahoma" w:eastAsia="Times New Roman" w:hAnsi="Tahoma" w:cs="Tahoma"/>
          <w:lang w:eastAsia="cs-CZ"/>
        </w:rPr>
      </w:pPr>
    </w:p>
    <w:p w:rsidR="00C96A63" w:rsidRPr="00C96A63" w:rsidRDefault="00C96A63" w:rsidP="00C96A63">
      <w:pPr>
        <w:tabs>
          <w:tab w:val="left" w:pos="851"/>
          <w:tab w:val="left" w:pos="3402"/>
          <w:tab w:val="left" w:pos="3686"/>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Celkový náklad stavby je stanoven na základě soupisů prací, dodávek a služeb v samostatné části této dokumentace.</w:t>
      </w:r>
    </w:p>
    <w:p w:rsidR="00C96A63" w:rsidRPr="00C96A63" w:rsidRDefault="00C96A63" w:rsidP="00C96A63">
      <w:pPr>
        <w:tabs>
          <w:tab w:val="left" w:pos="851"/>
          <w:tab w:val="left" w:pos="3402"/>
          <w:tab w:val="left" w:pos="3686"/>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B.2.2</w:t>
      </w:r>
      <w:proofErr w:type="gramEnd"/>
      <w:r w:rsidRPr="00C96A63">
        <w:rPr>
          <w:rFonts w:ascii="Tahoma" w:eastAsia="Times New Roman" w:hAnsi="Tahoma" w:cs="Tahoma"/>
          <w:b/>
          <w:sz w:val="24"/>
          <w:szCs w:val="24"/>
          <w:lang w:eastAsia="cs-CZ"/>
        </w:rPr>
        <w:tab/>
        <w:t>Celkové urbanistické a architektonické řešení</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Urbanismus – územní regulace, kompozice prostorového řešení</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Urbanistické řešení je dáno stávajícím stavem, stavbou provedenou podle této projektové dokumentace se nemění.</w:t>
      </w:r>
    </w:p>
    <w:p w:rsidR="00C96A63" w:rsidRPr="00C96A63" w:rsidRDefault="00C96A63" w:rsidP="00C96A63">
      <w:pPr>
        <w:tabs>
          <w:tab w:val="left" w:pos="851"/>
        </w:tabs>
        <w:spacing w:after="0" w:line="240" w:lineRule="auto"/>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Architektonické řešení – kompozice tvarového řešení, materiálové a barevné řešení</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Architektonické řešení stavby se podstatně nemění. Vnější vzhled bude změněn pouze osazením 2 ks </w:t>
      </w:r>
      <w:proofErr w:type="spellStart"/>
      <w:r w:rsidRPr="00C96A63">
        <w:rPr>
          <w:rFonts w:ascii="Tahoma" w:eastAsia="Times New Roman" w:hAnsi="Tahoma" w:cs="Tahoma"/>
          <w:lang w:eastAsia="cs-CZ"/>
        </w:rPr>
        <w:t>protidešťových</w:t>
      </w:r>
      <w:proofErr w:type="spellEnd"/>
      <w:r w:rsidRPr="00C96A63">
        <w:rPr>
          <w:rFonts w:ascii="Tahoma" w:eastAsia="Times New Roman" w:hAnsi="Tahoma" w:cs="Tahoma"/>
          <w:lang w:eastAsia="cs-CZ"/>
        </w:rPr>
        <w:t xml:space="preserve"> větracích žaluzií.</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lastRenderedPageBreak/>
        <w:t>B.2.3</w:t>
      </w:r>
      <w:proofErr w:type="gramEnd"/>
      <w:r w:rsidRPr="00C96A63">
        <w:rPr>
          <w:rFonts w:ascii="Tahoma" w:eastAsia="Times New Roman" w:hAnsi="Tahoma" w:cs="Tahoma"/>
          <w:b/>
          <w:sz w:val="24"/>
          <w:szCs w:val="24"/>
          <w:lang w:eastAsia="cs-CZ"/>
        </w:rPr>
        <w:tab/>
        <w:t>Celkové provozní řešení, technologie výroby</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Provoz v části automatické tlakové stanice se samostatným vstupem z venkovního prostředí zůstane nezměněn. Skladové prostory rovněž se samostatným vstupem budou po instalaci větracích </w:t>
      </w:r>
      <w:proofErr w:type="spellStart"/>
      <w:r w:rsidRPr="00C96A63">
        <w:rPr>
          <w:rFonts w:ascii="Tahoma" w:eastAsia="Times New Roman" w:hAnsi="Tahoma" w:cs="Tahoma"/>
          <w:lang w:eastAsia="cs-CZ"/>
        </w:rPr>
        <w:t>protidešťových</w:t>
      </w:r>
      <w:proofErr w:type="spellEnd"/>
      <w:r w:rsidRPr="00C96A63">
        <w:rPr>
          <w:rFonts w:ascii="Tahoma" w:eastAsia="Times New Roman" w:hAnsi="Tahoma" w:cs="Tahoma"/>
          <w:lang w:eastAsia="cs-CZ"/>
        </w:rPr>
        <w:t xml:space="preserve"> žaluzií a tímto zajištěným požadovaným větráním využívány pro skladování záložních elektrocentrál a PHM v jejich nádržích i kanystrech.</w:t>
      </w:r>
    </w:p>
    <w:p w:rsidR="00C96A63" w:rsidRPr="00C96A63" w:rsidRDefault="00C96A63" w:rsidP="00C96A63">
      <w:pPr>
        <w:tabs>
          <w:tab w:val="left" w:pos="851"/>
          <w:tab w:val="left" w:pos="4536"/>
          <w:tab w:val="left" w:pos="4820"/>
        </w:tabs>
        <w:spacing w:after="0" w:line="240" w:lineRule="auto"/>
        <w:ind w:left="855" w:hanging="855"/>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B.2.4</w:t>
      </w:r>
      <w:proofErr w:type="gramEnd"/>
      <w:r w:rsidRPr="00C96A63">
        <w:rPr>
          <w:rFonts w:ascii="Tahoma" w:eastAsia="Times New Roman" w:hAnsi="Tahoma" w:cs="Tahoma"/>
          <w:b/>
          <w:sz w:val="24"/>
          <w:szCs w:val="24"/>
          <w:lang w:eastAsia="cs-CZ"/>
        </w:rPr>
        <w:tab/>
        <w:t>Bezbariérové užívání stavby</w:t>
      </w:r>
    </w:p>
    <w:p w:rsidR="00C96A63" w:rsidRPr="00C96A63" w:rsidRDefault="00C96A63" w:rsidP="00C96A63">
      <w:pPr>
        <w:tabs>
          <w:tab w:val="left" w:pos="851"/>
        </w:tabs>
        <w:spacing w:after="0" w:line="240" w:lineRule="auto"/>
        <w:jc w:val="both"/>
        <w:rPr>
          <w:rFonts w:ascii="Tahoma" w:eastAsia="Times New Roman" w:hAnsi="Tahoma" w:cs="Tahoma"/>
          <w:b/>
          <w:lang w:eastAsia="cs-CZ"/>
        </w:rPr>
      </w:pPr>
    </w:p>
    <w:p w:rsidR="00C96A63" w:rsidRPr="00C96A63" w:rsidRDefault="00C96A63" w:rsidP="00C96A63">
      <w:pPr>
        <w:tabs>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Přístup do objektu je již nyní řešen jako bezbariérový.</w:t>
      </w:r>
    </w:p>
    <w:p w:rsidR="00C96A63" w:rsidRPr="00C96A63" w:rsidRDefault="00C96A63" w:rsidP="00C96A63">
      <w:pPr>
        <w:tabs>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B.2.5</w:t>
      </w:r>
      <w:proofErr w:type="gramEnd"/>
      <w:r w:rsidRPr="00C96A63">
        <w:rPr>
          <w:rFonts w:ascii="Tahoma" w:eastAsia="Times New Roman" w:hAnsi="Tahoma" w:cs="Tahoma"/>
          <w:b/>
          <w:sz w:val="24"/>
          <w:szCs w:val="24"/>
          <w:lang w:eastAsia="cs-CZ"/>
        </w:rPr>
        <w:tab/>
        <w:t>Bezpečnost při užívání stavby</w:t>
      </w:r>
    </w:p>
    <w:p w:rsidR="00C96A63" w:rsidRPr="00C96A63" w:rsidRDefault="00C96A63" w:rsidP="00C96A63">
      <w:pPr>
        <w:tabs>
          <w:tab w:val="left" w:pos="851"/>
        </w:tabs>
        <w:spacing w:after="0" w:line="240" w:lineRule="auto"/>
        <w:jc w:val="both"/>
        <w:rPr>
          <w:rFonts w:ascii="Tahoma" w:eastAsia="Times New Roman" w:hAnsi="Tahoma" w:cs="Tahoma"/>
          <w:b/>
          <w:lang w:eastAsia="cs-CZ"/>
        </w:rPr>
      </w:pPr>
    </w:p>
    <w:p w:rsidR="00C96A63" w:rsidRPr="00C96A63" w:rsidRDefault="00C96A63" w:rsidP="00C96A63">
      <w:pPr>
        <w:tabs>
          <w:tab w:val="left" w:pos="851"/>
          <w:tab w:val="right" w:pos="10773"/>
        </w:tabs>
        <w:spacing w:after="0" w:line="240" w:lineRule="auto"/>
        <w:ind w:left="851" w:hanging="851"/>
        <w:jc w:val="both"/>
        <w:rPr>
          <w:rFonts w:ascii="Tahoma" w:eastAsia="Times New Roman" w:hAnsi="Tahoma" w:cs="Tahoma"/>
          <w:lang w:eastAsia="cs-CZ"/>
        </w:rPr>
      </w:pPr>
      <w:r w:rsidRPr="00C96A63">
        <w:rPr>
          <w:rFonts w:ascii="Tahoma" w:eastAsia="Times New Roman" w:hAnsi="Tahoma" w:cs="Tahoma"/>
          <w:lang w:eastAsia="cs-CZ"/>
        </w:rPr>
        <w:tab/>
        <w:t>Konstrukční řešení navržená v této projektové dokumentaci splňují všechny bezpečnostní požadavky kladené na provoz navržených prostor. Všechny použité výrobky a materiály budou doloženy atestem a prohlášením o shodě.</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B.2.6</w:t>
      </w:r>
      <w:proofErr w:type="gramEnd"/>
      <w:r w:rsidRPr="00C96A63">
        <w:rPr>
          <w:rFonts w:ascii="Tahoma" w:eastAsia="Times New Roman" w:hAnsi="Tahoma" w:cs="Tahoma"/>
          <w:b/>
          <w:sz w:val="24"/>
          <w:szCs w:val="24"/>
          <w:lang w:eastAsia="cs-CZ"/>
        </w:rPr>
        <w:tab/>
        <w:t>Základní charakteristika objektu</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Stavební řešení</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 w:val="left" w:pos="2268"/>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Stávající objekt je přízemní, nepodsklepený s plochou střechou, postavený na pozemku </w:t>
      </w:r>
      <w:proofErr w:type="spellStart"/>
      <w:r w:rsidRPr="00C96A63">
        <w:rPr>
          <w:rFonts w:ascii="Tahoma" w:eastAsia="Times New Roman" w:hAnsi="Tahoma" w:cs="Tahoma"/>
          <w:lang w:eastAsia="cs-CZ"/>
        </w:rPr>
        <w:t>parc</w:t>
      </w:r>
      <w:proofErr w:type="spellEnd"/>
      <w:r w:rsidRPr="00C96A63">
        <w:rPr>
          <w:rFonts w:ascii="Tahoma" w:eastAsia="Times New Roman" w:hAnsi="Tahoma" w:cs="Tahoma"/>
          <w:lang w:eastAsia="cs-CZ"/>
        </w:rPr>
        <w:t xml:space="preserve">. </w:t>
      </w:r>
      <w:proofErr w:type="gramStart"/>
      <w:r w:rsidRPr="00C96A63">
        <w:rPr>
          <w:rFonts w:ascii="Tahoma" w:eastAsia="Times New Roman" w:hAnsi="Tahoma" w:cs="Tahoma"/>
          <w:lang w:eastAsia="cs-CZ"/>
        </w:rPr>
        <w:t>č.</w:t>
      </w:r>
      <w:proofErr w:type="gramEnd"/>
      <w:r w:rsidRPr="00C96A63">
        <w:rPr>
          <w:rFonts w:ascii="Tahoma" w:eastAsia="Times New Roman" w:hAnsi="Tahoma" w:cs="Tahoma"/>
          <w:lang w:eastAsia="cs-CZ"/>
        </w:rPr>
        <w:t xml:space="preserve"> 688/79, k. </w:t>
      </w:r>
      <w:proofErr w:type="spellStart"/>
      <w:r w:rsidRPr="00C96A63">
        <w:rPr>
          <w:rFonts w:ascii="Tahoma" w:eastAsia="Times New Roman" w:hAnsi="Tahoma" w:cs="Tahoma"/>
          <w:lang w:eastAsia="cs-CZ"/>
        </w:rPr>
        <w:t>ú.</w:t>
      </w:r>
      <w:proofErr w:type="spellEnd"/>
      <w:r w:rsidRPr="00C96A63">
        <w:rPr>
          <w:rFonts w:ascii="Tahoma" w:eastAsia="Times New Roman" w:hAnsi="Tahoma" w:cs="Tahoma"/>
          <w:lang w:eastAsia="cs-CZ"/>
        </w:rPr>
        <w:t xml:space="preserve"> Frýdek.</w:t>
      </w:r>
    </w:p>
    <w:p w:rsidR="00C96A63" w:rsidRPr="00C96A63" w:rsidRDefault="00C96A63" w:rsidP="00C96A63">
      <w:pPr>
        <w:tabs>
          <w:tab w:val="left" w:pos="851"/>
          <w:tab w:val="left" w:pos="2268"/>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Nosnou konstrukci obvodových stěn tvoří </w:t>
      </w:r>
      <w:proofErr w:type="spellStart"/>
      <w:r w:rsidRPr="00C96A63">
        <w:rPr>
          <w:rFonts w:ascii="Tahoma" w:eastAsia="Times New Roman" w:hAnsi="Tahoma" w:cs="Tahoma"/>
          <w:lang w:eastAsia="cs-CZ"/>
        </w:rPr>
        <w:t>struskopemzové</w:t>
      </w:r>
      <w:proofErr w:type="spellEnd"/>
      <w:r w:rsidRPr="00C96A63">
        <w:rPr>
          <w:rFonts w:ascii="Tahoma" w:eastAsia="Times New Roman" w:hAnsi="Tahoma" w:cs="Tahoma"/>
          <w:lang w:eastAsia="cs-CZ"/>
        </w:rPr>
        <w:t xml:space="preserve"> panely vyztužené svařovanými sítěmi. Stropní konstrukce je z železobetonových stropních panelů, které tvoří zároveň nosnou konstrukci ploché střechy. Střešní plášť byl kompletně vyměněn v r. 2016, fasáda včetně výplní otvorů v r. 2018.</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Konstrukční a materiálové řešení</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Při stavebních úpravách provedených v r. 2018 byly vyměněny stávající dřevěné okenní výplně otvorů za plastové nebo byly zazděny, vstupní jednokřídlové ocelové dveře byly vyměněny za hliníkové. Trhliny ve fasádě mezi stěnovými panely byly zafixovány </w:t>
      </w:r>
      <w:proofErr w:type="spellStart"/>
      <w:r w:rsidRPr="00C96A63">
        <w:rPr>
          <w:rFonts w:ascii="Tahoma" w:eastAsia="Times New Roman" w:hAnsi="Tahoma" w:cs="Tahoma"/>
          <w:lang w:eastAsia="cs-CZ"/>
        </w:rPr>
        <w:t>heliokální</w:t>
      </w:r>
      <w:proofErr w:type="spellEnd"/>
      <w:r w:rsidRPr="00C96A63">
        <w:rPr>
          <w:rFonts w:ascii="Tahoma" w:eastAsia="Times New Roman" w:hAnsi="Tahoma" w:cs="Tahoma"/>
          <w:lang w:eastAsia="cs-CZ"/>
        </w:rPr>
        <w:t xml:space="preserve"> výztuží, byla provedena vyrovnávací vrstva nové jádrové omítky a jako finální povrchová úprava byla provedena tenkovrstvá silikónová probarvená jemnozrnná omítka. Sokl a určené části stěn byly upraveny aplikací obkladu z keramických pásků.</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Rozsah bouracích prací je dán požadavky na rozsah a provedení stavebních úprav, tj. zajištění potřebného větrání v souladu s požadavky požárně bezpečnostního řešení stavby. V obou protilehlých podélných stěnách budou vybourány otvory pro nově osazené větrací </w:t>
      </w:r>
      <w:proofErr w:type="spellStart"/>
      <w:r w:rsidRPr="00C96A63">
        <w:rPr>
          <w:rFonts w:ascii="Tahoma" w:eastAsia="Times New Roman" w:hAnsi="Tahoma" w:cs="Tahoma"/>
          <w:lang w:eastAsia="cs-CZ"/>
        </w:rPr>
        <w:t>protidešťové</w:t>
      </w:r>
      <w:proofErr w:type="spellEnd"/>
      <w:r w:rsidRPr="00C96A63">
        <w:rPr>
          <w:rFonts w:ascii="Tahoma" w:eastAsia="Times New Roman" w:hAnsi="Tahoma" w:cs="Tahoma"/>
          <w:lang w:eastAsia="cs-CZ"/>
        </w:rPr>
        <w:t xml:space="preserve"> žaluzie. Obvodové stěnové konstrukce jsou provedeny z armovaných </w:t>
      </w:r>
      <w:proofErr w:type="spellStart"/>
      <w:r w:rsidRPr="00C96A63">
        <w:rPr>
          <w:rFonts w:ascii="Tahoma" w:eastAsia="Times New Roman" w:hAnsi="Tahoma" w:cs="Tahoma"/>
          <w:lang w:eastAsia="cs-CZ"/>
        </w:rPr>
        <w:t>struskopemzových</w:t>
      </w:r>
      <w:proofErr w:type="spellEnd"/>
      <w:r w:rsidRPr="00C96A63">
        <w:rPr>
          <w:rFonts w:ascii="Tahoma" w:eastAsia="Times New Roman" w:hAnsi="Tahoma" w:cs="Tahoma"/>
          <w:lang w:eastAsia="cs-CZ"/>
        </w:rPr>
        <w:t xml:space="preserve"> panelů na celou výšku podlaží. Tyto panely pak vynášejí ŽB stropní panely a ně jsou uloženy panely atikové. Z fotodokumentace pořízené před provedením opravy fasády je zřejmé skladebné provedení stěnových i stropních panelů. Otvory jsou navrženy vždy v jednom panelu na celou jeho šířku. Protože se nedochovala původní dokumentace, není zřejmé, zda původní okenní otvory byly vynechány již v prefabrikovaných panelech nebo jsou nad nimi překlady či průvlak. V místech nových otvorů pro </w:t>
      </w:r>
      <w:proofErr w:type="spellStart"/>
      <w:r w:rsidRPr="00C96A63">
        <w:rPr>
          <w:rFonts w:ascii="Tahoma" w:eastAsia="Times New Roman" w:hAnsi="Tahoma" w:cs="Tahoma"/>
          <w:lang w:eastAsia="cs-CZ"/>
        </w:rPr>
        <w:t>protidešťové</w:t>
      </w:r>
      <w:proofErr w:type="spellEnd"/>
      <w:r w:rsidRPr="00C96A63">
        <w:rPr>
          <w:rFonts w:ascii="Tahoma" w:eastAsia="Times New Roman" w:hAnsi="Tahoma" w:cs="Tahoma"/>
          <w:lang w:eastAsia="cs-CZ"/>
        </w:rPr>
        <w:t xml:space="preserve"> větrací žaluzie budou osazeny překlady z ocelových válcovaných profilů U 200 osazených do kapes v sousedních </w:t>
      </w:r>
      <w:r w:rsidRPr="00C96A63">
        <w:rPr>
          <w:rFonts w:ascii="Tahoma" w:eastAsia="Times New Roman" w:hAnsi="Tahoma" w:cs="Tahoma"/>
          <w:lang w:eastAsia="cs-CZ"/>
        </w:rPr>
        <w:lastRenderedPageBreak/>
        <w:t>stěnových panelech. Po osazení a podbetonování ocelových překladů bude celý prostor mezi nosníky i nad nimi až po stropní panely vyplněn betonem tř. C20/25.</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Z důvodu oddělení prostoru skladu elektrocentrál od stávajícího prostoru automatické tlakové stanice budou vnitřní stěny prodlouženy až k ŽB stropní konstrukci (výška nové stěny 1,85 m). Stěny budou provedeny z pórobetonových příčkovek pevnostní třídy P2-500 v </w:t>
      </w:r>
      <w:proofErr w:type="spellStart"/>
      <w:r w:rsidRPr="00C96A63">
        <w:rPr>
          <w:rFonts w:ascii="Tahoma" w:eastAsia="Times New Roman" w:hAnsi="Tahoma" w:cs="Tahoma"/>
          <w:lang w:eastAsia="cs-CZ"/>
        </w:rPr>
        <w:t>tl</w:t>
      </w:r>
      <w:proofErr w:type="spellEnd"/>
      <w:r w:rsidRPr="00C96A63">
        <w:rPr>
          <w:rFonts w:ascii="Tahoma" w:eastAsia="Times New Roman" w:hAnsi="Tahoma" w:cs="Tahoma"/>
          <w:lang w:eastAsia="cs-CZ"/>
        </w:rPr>
        <w:t>. 150 mm na lepící tmel a jednostranně opatřeny štukovou omítkou.</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Vstupní dveře do skladové části vyměněné rovněž během této rekonstrukce budou nově vybaveny kováním umožňujícím ve směru úniku otevření bez použití klíče (viz výpis zámečnických výrobků a požárně bezpečnostní řešení stavby).</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Požadované větrání bude zajištěno instalací nových </w:t>
      </w:r>
      <w:proofErr w:type="spellStart"/>
      <w:r w:rsidRPr="00C96A63">
        <w:rPr>
          <w:rFonts w:ascii="Tahoma" w:eastAsia="Times New Roman" w:hAnsi="Tahoma" w:cs="Tahoma"/>
          <w:lang w:eastAsia="cs-CZ"/>
        </w:rPr>
        <w:t>protidešťových</w:t>
      </w:r>
      <w:proofErr w:type="spellEnd"/>
      <w:r w:rsidRPr="00C96A63">
        <w:rPr>
          <w:rFonts w:ascii="Tahoma" w:eastAsia="Times New Roman" w:hAnsi="Tahoma" w:cs="Tahoma"/>
          <w:lang w:eastAsia="cs-CZ"/>
        </w:rPr>
        <w:t xml:space="preserve"> větracích žaluzií. Přívod vzduchu bude žaluzií velikosti 1200/900 mm a vzduch bude sveden vnitřním VZT potrubím z ocelového pozinkovaného plechu k podlaze. Odvod vzduchu bude zajištěn instalací </w:t>
      </w:r>
      <w:proofErr w:type="spellStart"/>
      <w:r w:rsidRPr="00C96A63">
        <w:rPr>
          <w:rFonts w:ascii="Tahoma" w:eastAsia="Times New Roman" w:hAnsi="Tahoma" w:cs="Tahoma"/>
          <w:lang w:eastAsia="cs-CZ"/>
        </w:rPr>
        <w:t>protidešťové</w:t>
      </w:r>
      <w:proofErr w:type="spellEnd"/>
      <w:r w:rsidRPr="00C96A63">
        <w:rPr>
          <w:rFonts w:ascii="Tahoma" w:eastAsia="Times New Roman" w:hAnsi="Tahoma" w:cs="Tahoma"/>
          <w:lang w:eastAsia="cs-CZ"/>
        </w:rPr>
        <w:t xml:space="preserve"> větrací žaluzie velikosti 1200/1200 mm umístěné v protější stěně pod stropem. Obě žaluzie budou v neuzavíratelném provedení – pro trvalé větrání.</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V rámci zámečnických výrobků bude provedena dodávka plastových záchytných van do skladu PHM z nárazuvzdorného </w:t>
      </w:r>
      <w:proofErr w:type="spellStart"/>
      <w:r w:rsidRPr="00C96A63">
        <w:rPr>
          <w:rFonts w:ascii="Tahoma" w:eastAsia="Times New Roman" w:hAnsi="Tahoma" w:cs="Tahoma"/>
          <w:lang w:eastAsia="cs-CZ"/>
        </w:rPr>
        <w:t>polyethylenu</w:t>
      </w:r>
      <w:proofErr w:type="spellEnd"/>
      <w:r w:rsidRPr="00C96A63">
        <w:rPr>
          <w:rFonts w:ascii="Tahoma" w:eastAsia="Times New Roman" w:hAnsi="Tahoma" w:cs="Tahoma"/>
          <w:lang w:eastAsia="cs-CZ"/>
        </w:rPr>
        <w:t xml:space="preserve"> (HDPE) s roštem a objemem vany 80 l, dodávka přenosných hasicích přístrojů, označení únikových cest a tlačítka „TOTAL STOP“. Atypickým výrobkem pak budou záchytné vany pod jednotlivé elektrocentrály dimenzované vždy minimálně na maximální objem nádrže.</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Stávající přípojky na inženýrské sítě jsou kapacitně vyhovující, zůstanou zachovány bez jakýchkoliv úprav.</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c)</w:t>
      </w:r>
      <w:r w:rsidRPr="00C96A63">
        <w:rPr>
          <w:rFonts w:ascii="Tahoma" w:eastAsia="Times New Roman" w:hAnsi="Tahoma" w:cs="Tahoma"/>
          <w:b/>
          <w:lang w:eastAsia="cs-CZ"/>
        </w:rPr>
        <w:tab/>
        <w:t>Mechanická odolnost a stabilita</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Projektová dokumentace nenavrhuje žádné podstatné zásahy do svislých nebo vodorovných nosných stavebních konstrukcí s výjimkou vybourání otvorů pro nové větrací </w:t>
      </w:r>
      <w:proofErr w:type="spellStart"/>
      <w:r w:rsidRPr="00C96A63">
        <w:rPr>
          <w:rFonts w:ascii="Tahoma" w:eastAsia="Times New Roman" w:hAnsi="Tahoma" w:cs="Tahoma"/>
          <w:lang w:eastAsia="cs-CZ"/>
        </w:rPr>
        <w:t>protidešťové</w:t>
      </w:r>
      <w:proofErr w:type="spellEnd"/>
      <w:r w:rsidRPr="00C96A63">
        <w:rPr>
          <w:rFonts w:ascii="Tahoma" w:eastAsia="Times New Roman" w:hAnsi="Tahoma" w:cs="Tahoma"/>
          <w:lang w:eastAsia="cs-CZ"/>
        </w:rPr>
        <w:t xml:space="preserve"> žaluzie, nebude narušena mechanická odolnost ani stabilita objektu.</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B.2.7</w:t>
      </w:r>
      <w:proofErr w:type="gramEnd"/>
      <w:r w:rsidRPr="00C96A63">
        <w:rPr>
          <w:rFonts w:ascii="Tahoma" w:eastAsia="Times New Roman" w:hAnsi="Tahoma" w:cs="Tahoma"/>
          <w:b/>
          <w:sz w:val="24"/>
          <w:szCs w:val="24"/>
          <w:lang w:eastAsia="cs-CZ"/>
        </w:rPr>
        <w:tab/>
        <w:t>Základní charakteristika technických a technologických zařízení</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Technické řešení</w:t>
      </w:r>
    </w:p>
    <w:p w:rsidR="00C96A63" w:rsidRPr="00C96A63" w:rsidRDefault="00C96A63" w:rsidP="00C96A63">
      <w:pPr>
        <w:tabs>
          <w:tab w:val="left" w:pos="851"/>
        </w:tabs>
        <w:spacing w:after="0" w:line="240" w:lineRule="auto"/>
        <w:jc w:val="both"/>
        <w:rPr>
          <w:rFonts w:ascii="Tahoma" w:eastAsia="Times New Roman" w:hAnsi="Tahoma" w:cs="Tahoma"/>
          <w:b/>
          <w:lang w:eastAsia="cs-CZ"/>
        </w:rPr>
      </w:pPr>
    </w:p>
    <w:p w:rsidR="00C96A63" w:rsidRPr="00C96A63" w:rsidRDefault="00C96A63" w:rsidP="00C96A63">
      <w:pPr>
        <w:tabs>
          <w:tab w:val="left" w:pos="851"/>
        </w:tabs>
        <w:spacing w:after="0" w:line="240" w:lineRule="auto"/>
        <w:jc w:val="both"/>
        <w:rPr>
          <w:rFonts w:ascii="Tahoma" w:eastAsia="Times New Roman" w:hAnsi="Tahoma" w:cs="Tahoma"/>
          <w:u w:val="single"/>
          <w:lang w:eastAsia="cs-CZ"/>
        </w:rPr>
      </w:pPr>
      <w:r w:rsidRPr="00C96A63">
        <w:rPr>
          <w:rFonts w:ascii="Tahoma" w:eastAsia="Times New Roman" w:hAnsi="Tahoma" w:cs="Tahoma"/>
          <w:lang w:eastAsia="cs-CZ"/>
        </w:rPr>
        <w:tab/>
      </w:r>
      <w:proofErr w:type="spellStart"/>
      <w:r w:rsidRPr="00C96A63">
        <w:rPr>
          <w:rFonts w:ascii="Tahoma" w:eastAsia="Times New Roman" w:hAnsi="Tahoma" w:cs="Tahoma"/>
          <w:u w:val="single"/>
          <w:lang w:eastAsia="cs-CZ"/>
        </w:rPr>
        <w:t>Zdravotechnické</w:t>
      </w:r>
      <w:proofErr w:type="spellEnd"/>
      <w:r w:rsidRPr="00C96A63">
        <w:rPr>
          <w:rFonts w:ascii="Tahoma" w:eastAsia="Times New Roman" w:hAnsi="Tahoma" w:cs="Tahoma"/>
          <w:u w:val="single"/>
          <w:lang w:eastAsia="cs-CZ"/>
        </w:rPr>
        <w:t xml:space="preserve"> instalace</w:t>
      </w:r>
    </w:p>
    <w:p w:rsidR="00C96A63" w:rsidRPr="00C96A63" w:rsidRDefault="00C96A63" w:rsidP="00C96A63">
      <w:pPr>
        <w:tabs>
          <w:tab w:val="left" w:pos="851"/>
        </w:tabs>
        <w:spacing w:after="0" w:line="240" w:lineRule="auto"/>
        <w:jc w:val="both"/>
        <w:rPr>
          <w:rFonts w:ascii="Tahoma" w:eastAsia="Times New Roman" w:hAnsi="Tahoma" w:cs="Tahoma"/>
          <w:sz w:val="16"/>
          <w:szCs w:val="16"/>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V dotčeném prostoru se nenacházejí žádné rozvody </w:t>
      </w:r>
      <w:proofErr w:type="spellStart"/>
      <w:r w:rsidRPr="00C96A63">
        <w:rPr>
          <w:rFonts w:ascii="Tahoma" w:eastAsia="Times New Roman" w:hAnsi="Tahoma" w:cs="Tahoma"/>
          <w:lang w:eastAsia="cs-CZ"/>
        </w:rPr>
        <w:t>zdravotechnických</w:t>
      </w:r>
      <w:proofErr w:type="spellEnd"/>
      <w:r w:rsidRPr="00C96A63">
        <w:rPr>
          <w:rFonts w:ascii="Tahoma" w:eastAsia="Times New Roman" w:hAnsi="Tahoma" w:cs="Tahoma"/>
          <w:lang w:eastAsia="cs-CZ"/>
        </w:rPr>
        <w:t xml:space="preserve"> instalací. Není obsahem dokumentace – neřešeno.</w:t>
      </w:r>
    </w:p>
    <w:p w:rsidR="00C96A63" w:rsidRPr="00C96A63" w:rsidRDefault="00C96A63" w:rsidP="00C96A63">
      <w:pPr>
        <w:keepNext/>
        <w:tabs>
          <w:tab w:val="left" w:pos="4536"/>
          <w:tab w:val="left" w:pos="4820"/>
        </w:tabs>
        <w:spacing w:before="240" w:after="60" w:line="240" w:lineRule="auto"/>
        <w:ind w:firstLine="851"/>
        <w:outlineLvl w:val="1"/>
        <w:rPr>
          <w:rFonts w:ascii="Tahoma" w:eastAsia="Times New Roman" w:hAnsi="Tahoma" w:cs="Tahoma"/>
          <w:bCs/>
          <w:iCs/>
          <w:u w:val="single"/>
          <w:lang w:eastAsia="cs-CZ"/>
        </w:rPr>
      </w:pPr>
      <w:r w:rsidRPr="00C96A63">
        <w:rPr>
          <w:rFonts w:ascii="Tahoma" w:eastAsia="Times New Roman" w:hAnsi="Tahoma" w:cs="Tahoma"/>
          <w:bCs/>
          <w:iCs/>
          <w:u w:val="single"/>
          <w:lang w:eastAsia="cs-CZ"/>
        </w:rPr>
        <w:t>Vytápění</w:t>
      </w:r>
    </w:p>
    <w:p w:rsidR="00C96A63" w:rsidRPr="00C96A63" w:rsidRDefault="00C96A63" w:rsidP="00C96A63">
      <w:pPr>
        <w:tabs>
          <w:tab w:val="left" w:pos="1238"/>
        </w:tabs>
        <w:spacing w:after="0" w:line="240" w:lineRule="auto"/>
        <w:rPr>
          <w:rFonts w:ascii="Tahoma" w:eastAsia="Times New Roman" w:hAnsi="Tahoma" w:cs="Tahoma"/>
          <w:b/>
          <w:sz w:val="16"/>
          <w:szCs w:val="16"/>
          <w:lang w:eastAsia="cs-CZ"/>
        </w:rPr>
      </w:pPr>
      <w:r w:rsidRPr="00C96A63">
        <w:rPr>
          <w:rFonts w:ascii="Tahoma" w:eastAsia="Times New Roman" w:hAnsi="Tahoma" w:cs="Tahoma"/>
          <w:b/>
          <w:lang w:eastAsia="cs-CZ"/>
        </w:rPr>
        <w:tab/>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Objekt není trvale vytápěn. Není obsahem dokumentace – neřešeno.</w:t>
      </w:r>
    </w:p>
    <w:p w:rsidR="00C96A63" w:rsidRPr="00C96A63" w:rsidRDefault="00C96A63" w:rsidP="00C96A63">
      <w:pPr>
        <w:keepNext/>
        <w:tabs>
          <w:tab w:val="left" w:pos="4536"/>
          <w:tab w:val="left" w:pos="4820"/>
        </w:tabs>
        <w:spacing w:before="240" w:after="60" w:line="240" w:lineRule="auto"/>
        <w:ind w:left="851"/>
        <w:outlineLvl w:val="1"/>
        <w:rPr>
          <w:rFonts w:ascii="Tahoma" w:eastAsia="Times New Roman" w:hAnsi="Tahoma" w:cs="Tahoma"/>
          <w:bCs/>
          <w:iCs/>
          <w:u w:val="single"/>
          <w:lang w:eastAsia="cs-CZ"/>
        </w:rPr>
      </w:pPr>
      <w:r w:rsidRPr="00C96A63">
        <w:rPr>
          <w:rFonts w:ascii="Tahoma" w:eastAsia="Times New Roman" w:hAnsi="Tahoma" w:cs="Tahoma"/>
          <w:bCs/>
          <w:iCs/>
          <w:u w:val="single"/>
          <w:lang w:eastAsia="cs-CZ"/>
        </w:rPr>
        <w:t>Vzduchotechnika</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iCs/>
          <w:lang w:eastAsia="cs-CZ"/>
        </w:rPr>
        <w:t>Větrání</w:t>
      </w:r>
      <w:r w:rsidRPr="00C96A63">
        <w:rPr>
          <w:rFonts w:ascii="Tahoma" w:eastAsia="Times New Roman" w:hAnsi="Tahoma" w:cs="Tahoma"/>
          <w:lang w:eastAsia="cs-CZ"/>
        </w:rPr>
        <w:t xml:space="preserve"> skladu bude zajištěno dle čl. 7.3.2 normy ČSN 65 0201, tj. otvorem pro přívod čerstvého vzduchu (1,2 x 0,9 m) o velikosti nejméně 1 % podlahové plochy (</w:t>
      </w:r>
      <w:smartTag w:uri="urn:schemas-microsoft-com:office:smarttags" w:element="metricconverter">
        <w:smartTagPr>
          <w:attr w:name="ProductID" w:val="0,7766 m2"/>
        </w:smartTagPr>
        <w:r w:rsidRPr="00C96A63">
          <w:rPr>
            <w:rFonts w:ascii="Tahoma" w:eastAsia="Times New Roman" w:hAnsi="Tahoma" w:cs="Tahoma"/>
            <w:lang w:eastAsia="cs-CZ"/>
          </w:rPr>
          <w:t>0,7766 m</w:t>
        </w:r>
        <w:r w:rsidRPr="00C96A63">
          <w:rPr>
            <w:rFonts w:ascii="Tahoma" w:eastAsia="Times New Roman" w:hAnsi="Tahoma" w:cs="Tahoma"/>
            <w:vertAlign w:val="superscript"/>
            <w:lang w:eastAsia="cs-CZ"/>
          </w:rPr>
          <w:t>2</w:t>
        </w:r>
      </w:smartTag>
      <w:r w:rsidRPr="00C96A63">
        <w:rPr>
          <w:rFonts w:ascii="Tahoma" w:eastAsia="Times New Roman" w:hAnsi="Tahoma" w:cs="Tahoma"/>
          <w:lang w:eastAsia="cs-CZ"/>
        </w:rPr>
        <w:t xml:space="preserve">) umístěným nejvýše </w:t>
      </w:r>
      <w:smartTag w:uri="urn:schemas-microsoft-com:office:smarttags" w:element="metricconverter">
        <w:smartTagPr>
          <w:attr w:name="ProductID" w:val="0,15 m"/>
        </w:smartTagPr>
        <w:r w:rsidRPr="00C96A63">
          <w:rPr>
            <w:rFonts w:ascii="Tahoma" w:eastAsia="Times New Roman" w:hAnsi="Tahoma" w:cs="Tahoma"/>
            <w:lang w:eastAsia="cs-CZ"/>
          </w:rPr>
          <w:t>0,15 m</w:t>
        </w:r>
      </w:smartTag>
      <w:r w:rsidRPr="00C96A63">
        <w:rPr>
          <w:rFonts w:ascii="Tahoma" w:eastAsia="Times New Roman" w:hAnsi="Tahoma" w:cs="Tahoma"/>
          <w:lang w:eastAsia="cs-CZ"/>
        </w:rPr>
        <w:t xml:space="preserve"> nad podlahou (svedeno větracím potrubím z vyšší úrovně přiléhajícího terénu k podlaze větrané místnosti) a odváděcím otvorem (1,2 x 1,2) o velikosti 1,3 % podlahové plochy (</w:t>
      </w:r>
      <w:smartTag w:uri="urn:schemas-microsoft-com:office:smarttags" w:element="metricconverter">
        <w:smartTagPr>
          <w:attr w:name="ProductID" w:val="1,0 m2"/>
        </w:smartTagPr>
        <w:r w:rsidRPr="00C96A63">
          <w:rPr>
            <w:rFonts w:ascii="Tahoma" w:eastAsia="Times New Roman" w:hAnsi="Tahoma" w:cs="Tahoma"/>
            <w:lang w:eastAsia="cs-CZ"/>
          </w:rPr>
          <w:t>1,0 m</w:t>
        </w:r>
        <w:r w:rsidRPr="00C96A63">
          <w:rPr>
            <w:rFonts w:ascii="Tahoma" w:eastAsia="Times New Roman" w:hAnsi="Tahoma" w:cs="Tahoma"/>
            <w:vertAlign w:val="superscript"/>
            <w:lang w:eastAsia="cs-CZ"/>
          </w:rPr>
          <w:t>2</w:t>
        </w:r>
      </w:smartTag>
      <w:r w:rsidRPr="00C96A63">
        <w:rPr>
          <w:rFonts w:ascii="Tahoma" w:eastAsia="Times New Roman" w:hAnsi="Tahoma" w:cs="Tahoma"/>
          <w:lang w:eastAsia="cs-CZ"/>
        </w:rPr>
        <w:t>), umístěným co nejblíže pod stropem. Větrací otvory musí být opatřeny mřížkou.</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keepNext/>
        <w:spacing w:after="0" w:line="240" w:lineRule="auto"/>
        <w:ind w:left="851"/>
        <w:jc w:val="both"/>
        <w:outlineLvl w:val="0"/>
        <w:rPr>
          <w:rFonts w:ascii="Tahoma" w:eastAsia="Times New Roman" w:hAnsi="Tahoma" w:cs="Tahoma"/>
          <w:kern w:val="28"/>
          <w:u w:val="single"/>
          <w:lang w:eastAsia="cs-CZ"/>
        </w:rPr>
      </w:pPr>
      <w:r w:rsidRPr="00C96A63">
        <w:rPr>
          <w:rFonts w:ascii="Tahoma" w:eastAsia="Times New Roman" w:hAnsi="Tahoma" w:cs="Tahoma"/>
          <w:kern w:val="28"/>
          <w:u w:val="single"/>
          <w:lang w:eastAsia="cs-CZ"/>
        </w:rPr>
        <w:lastRenderedPageBreak/>
        <w:t>Elektroinstalace</w:t>
      </w:r>
    </w:p>
    <w:p w:rsidR="00C96A63" w:rsidRPr="00C96A63" w:rsidRDefault="00C96A63" w:rsidP="00C96A63">
      <w:pPr>
        <w:spacing w:after="0" w:line="240" w:lineRule="auto"/>
        <w:ind w:left="851"/>
        <w:rPr>
          <w:rFonts w:ascii="Times New Roman" w:eastAsia="Times New Roman" w:hAnsi="Times New Roman" w:cs="Times New Roman"/>
          <w:sz w:val="20"/>
          <w:szCs w:val="20"/>
          <w:lang w:eastAsia="cs-CZ"/>
        </w:rPr>
      </w:pPr>
    </w:p>
    <w:p w:rsidR="00C96A63" w:rsidRPr="00C96A63" w:rsidRDefault="00C96A63" w:rsidP="00C96A63">
      <w:pPr>
        <w:tabs>
          <w:tab w:val="left" w:pos="567"/>
          <w:tab w:val="left" w:pos="851"/>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V dotčené části objektu je provedena základní elektroinstalace (zásuvkový rozvod) včetně umělého osvětlení se zářivkovými osvětlovacími tělesy umístěnými na stěnách. Dle </w:t>
      </w:r>
      <w:proofErr w:type="spellStart"/>
      <w:r w:rsidRPr="00C96A63">
        <w:rPr>
          <w:rFonts w:ascii="Tahoma" w:eastAsia="Times New Roman" w:hAnsi="Tahoma" w:cs="Tahoma"/>
          <w:lang w:eastAsia="cs-CZ"/>
        </w:rPr>
        <w:t>vyhl</w:t>
      </w:r>
      <w:proofErr w:type="spellEnd"/>
      <w:r w:rsidRPr="00C96A63">
        <w:rPr>
          <w:rFonts w:ascii="Tahoma" w:eastAsia="Times New Roman" w:hAnsi="Tahoma" w:cs="Tahoma"/>
          <w:lang w:eastAsia="cs-CZ"/>
        </w:rPr>
        <w:t>. č. 268/2009 Sb., § 34/5 musí mít každá stavba trvale přístupné a viditelně trvale označené zařízení umožňující vypnutí elektrické energie. V souladu s ČSN 73 0848 bude v objektu umožněno centrální vypnutí elektrické energie, a to hlavním jističem ve funkci TOTAL STOP (vypínací zařízení TOTAL STOP musí být chráněno proti zneužití); kabelové trasy pro TOTAL STOP musí splňovat požadavky pro kabelové trasy s funkční integritou; TOTAL STOP bude u vstupu do objektu a bude řádně označeno.</w:t>
      </w:r>
    </w:p>
    <w:p w:rsidR="00C96A63" w:rsidRPr="00C96A63" w:rsidRDefault="00C96A63" w:rsidP="00C96A63">
      <w:pPr>
        <w:tabs>
          <w:tab w:val="left" w:pos="851"/>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u w:val="single"/>
          <w:lang w:eastAsia="cs-CZ"/>
        </w:rPr>
      </w:pPr>
      <w:r w:rsidRPr="00C96A63">
        <w:rPr>
          <w:rFonts w:ascii="Tahoma" w:eastAsia="Times New Roman" w:hAnsi="Tahoma" w:cs="Tahoma"/>
          <w:u w:val="single"/>
          <w:lang w:eastAsia="cs-CZ"/>
        </w:rPr>
        <w:t>Zemní plyn</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b/>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Zemní plyn do budovy zaveden není a v rámci této stavby se s tím neuvažuje.</w:t>
      </w:r>
    </w:p>
    <w:p w:rsidR="00C96A63" w:rsidRPr="00C96A63" w:rsidRDefault="00C96A63" w:rsidP="00C96A63">
      <w:pPr>
        <w:tabs>
          <w:tab w:val="left" w:pos="851"/>
        </w:tabs>
        <w:spacing w:after="0" w:line="240" w:lineRule="auto"/>
        <w:ind w:left="851"/>
        <w:jc w:val="both"/>
        <w:rPr>
          <w:rFonts w:ascii="Tahoma" w:eastAsia="Times New Roman" w:hAnsi="Tahoma" w:cs="Tahoma"/>
          <w:color w:val="FF0000"/>
          <w:sz w:val="28"/>
          <w:szCs w:val="28"/>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u w:val="single"/>
          <w:lang w:eastAsia="cs-CZ"/>
        </w:rPr>
      </w:pPr>
      <w:r w:rsidRPr="00C96A63">
        <w:rPr>
          <w:rFonts w:ascii="Tahoma" w:eastAsia="Times New Roman" w:hAnsi="Tahoma" w:cs="Tahoma"/>
          <w:u w:val="single"/>
          <w:lang w:eastAsia="cs-CZ"/>
        </w:rPr>
        <w:t>Slaboproudá elektroinstalace</w:t>
      </w:r>
    </w:p>
    <w:p w:rsidR="00C96A63" w:rsidRPr="00C96A63" w:rsidRDefault="00C96A63" w:rsidP="00C96A63">
      <w:pPr>
        <w:tabs>
          <w:tab w:val="left" w:pos="851"/>
        </w:tabs>
        <w:spacing w:after="0" w:line="240" w:lineRule="auto"/>
        <w:ind w:left="851"/>
        <w:jc w:val="both"/>
        <w:rPr>
          <w:rFonts w:ascii="Tahoma" w:eastAsia="Times New Roman" w:hAnsi="Tahoma" w:cs="Tahoma"/>
          <w:sz w:val="16"/>
          <w:szCs w:val="16"/>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Není obsahem dokumentace – neřešeno.</w:t>
      </w:r>
    </w:p>
    <w:p w:rsidR="00C96A63" w:rsidRPr="00C96A63" w:rsidRDefault="00C96A63" w:rsidP="00C96A63">
      <w:pPr>
        <w:tabs>
          <w:tab w:val="left" w:pos="709"/>
          <w:tab w:val="left" w:pos="3686"/>
          <w:tab w:val="left" w:pos="3969"/>
          <w:tab w:val="left" w:pos="5387"/>
          <w:tab w:val="left" w:pos="5670"/>
          <w:tab w:val="left" w:pos="7230"/>
          <w:tab w:val="left" w:pos="737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Výčet technických a technologických zařízení</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Technická a technologická zařízení nejsou obsahem stavby podle této projektové dokumentace.</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B.2.8</w:t>
      </w:r>
      <w:proofErr w:type="gramEnd"/>
      <w:r w:rsidRPr="00C96A63">
        <w:rPr>
          <w:rFonts w:ascii="Tahoma" w:eastAsia="Times New Roman" w:hAnsi="Tahoma" w:cs="Tahoma"/>
          <w:b/>
          <w:sz w:val="24"/>
          <w:szCs w:val="24"/>
          <w:lang w:eastAsia="cs-CZ"/>
        </w:rPr>
        <w:tab/>
        <w:t>Zásady požárně bezpečnostního řešení</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Stavba provedená dle této projektové dokumentace nemá negativní vliv na požární bezpečnost stavby. V samostatné části této dokumentace je provedeno zhodnocení navržených stavebních úprav, členění objektu do požárních úseků, vypočteno požární riziko, posouzeny stavební konstrukce, únikové cesty, </w:t>
      </w:r>
      <w:proofErr w:type="spellStart"/>
      <w:r w:rsidRPr="00C96A63">
        <w:rPr>
          <w:rFonts w:ascii="Tahoma" w:eastAsia="Times New Roman" w:hAnsi="Tahoma" w:cs="Tahoma"/>
          <w:lang w:eastAsia="cs-CZ"/>
        </w:rPr>
        <w:t>odstupové</w:t>
      </w:r>
      <w:proofErr w:type="spellEnd"/>
      <w:r w:rsidRPr="00C96A63">
        <w:rPr>
          <w:rFonts w:ascii="Tahoma" w:eastAsia="Times New Roman" w:hAnsi="Tahoma" w:cs="Tahoma"/>
          <w:lang w:eastAsia="cs-CZ"/>
        </w:rPr>
        <w:t xml:space="preserve"> vzdálenosti, technická zařízení a zařízení pro protipožární zásah.</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Plně budou respektovány požadavky a opatření uvedené v požárně bezpečnostním řešení stavby. Při jakékoliv změně, která ovlivní řešení PO, musí být posuzovaný objekt z hlediska požární bezpečnosti znovu přehodnocen a posouzen. </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B.2.9</w:t>
      </w:r>
      <w:proofErr w:type="gramEnd"/>
      <w:r w:rsidRPr="00C96A63">
        <w:rPr>
          <w:rFonts w:ascii="Tahoma" w:eastAsia="Times New Roman" w:hAnsi="Tahoma" w:cs="Tahoma"/>
          <w:b/>
          <w:sz w:val="24"/>
          <w:szCs w:val="24"/>
          <w:lang w:eastAsia="cs-CZ"/>
        </w:rPr>
        <w:tab/>
        <w:t>Úspora energie a tepelná ochrana</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dle této projektové dokumentace nemá negativní vliv na spotřebu energií ani na tepelnou ochranu, objekt není vytápěn, vliv na spotřebu tepla nebyl posuzován.</w:t>
      </w:r>
    </w:p>
    <w:p w:rsidR="00C96A63" w:rsidRPr="00C96A63" w:rsidRDefault="00C96A63" w:rsidP="00C96A63">
      <w:pPr>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B.2.10</w:t>
      </w:r>
      <w:proofErr w:type="gramEnd"/>
      <w:r w:rsidRPr="00C96A63">
        <w:rPr>
          <w:rFonts w:ascii="Tahoma" w:eastAsia="Times New Roman" w:hAnsi="Tahoma" w:cs="Tahoma"/>
          <w:b/>
          <w:sz w:val="24"/>
          <w:szCs w:val="24"/>
          <w:lang w:eastAsia="cs-CZ"/>
        </w:rPr>
        <w:tab/>
        <w:t>Hygienické požadavky na stavby, požadavky na pracovní a komunální prostředí</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Zásady řešení parametrů stavby - větrání, vytápění, osvětlení, zásobování vodou, odpadů apod.) a dále zásady řešení vlivu stavby na okolí - vibrace, hluk, prašnost apod.</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dle této projektové dokumentace nemá negativní vliv na větrání, vytápění, denní osvětlení, zásobování vodou. Umělé osvětlení zůstává stávající, pro daný účel je dostačující. Nemění se ani vliv stavby na okolí (vibrace, hluk, prašnost apod.).</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lastRenderedPageBreak/>
        <w:t>B.2.11</w:t>
      </w:r>
      <w:proofErr w:type="gramEnd"/>
      <w:r w:rsidRPr="00C96A63">
        <w:rPr>
          <w:rFonts w:ascii="Tahoma" w:eastAsia="Times New Roman" w:hAnsi="Tahoma" w:cs="Tahoma"/>
          <w:b/>
          <w:sz w:val="24"/>
          <w:szCs w:val="24"/>
          <w:lang w:eastAsia="cs-CZ"/>
        </w:rPr>
        <w:tab/>
        <w:t>Zásady ochrany stavby před negativními účinky vnějšího prostředí</w:t>
      </w:r>
    </w:p>
    <w:p w:rsidR="00C96A63" w:rsidRPr="00C96A63" w:rsidRDefault="00C96A63" w:rsidP="00C96A63">
      <w:pPr>
        <w:tabs>
          <w:tab w:val="left" w:pos="851"/>
        </w:tabs>
        <w:spacing w:after="0" w:line="240" w:lineRule="auto"/>
        <w:jc w:val="both"/>
        <w:rPr>
          <w:rFonts w:ascii="Tahoma" w:eastAsia="Times New Roman" w:hAnsi="Tahoma" w:cs="Tahoma"/>
          <w:b/>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Ochrana před pronikáním radonu z podloží</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Vzhledem k charakteru a rozsahu stavby nebyl proveden radonový průzkum ani řešena ochrana před pronikáním radonu z podloží.</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Ochrana před bludnými proudy</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Vzhledem k rozsahu a charakteru stavby nebyla navržena ochrana před bludnými proudy.</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c)</w:t>
      </w:r>
      <w:r w:rsidRPr="00C96A63">
        <w:rPr>
          <w:rFonts w:ascii="Tahoma" w:eastAsia="Times New Roman" w:hAnsi="Tahoma" w:cs="Tahoma"/>
          <w:b/>
          <w:lang w:eastAsia="cs-CZ"/>
        </w:rPr>
        <w:tab/>
        <w:t>Ochrana před technickou seismicitou</w:t>
      </w:r>
    </w:p>
    <w:p w:rsidR="00C96A63" w:rsidRPr="00C96A63" w:rsidRDefault="00C96A63" w:rsidP="00C96A63">
      <w:pPr>
        <w:tabs>
          <w:tab w:val="left" w:pos="851"/>
        </w:tabs>
        <w:spacing w:after="0" w:line="240" w:lineRule="auto"/>
        <w:ind w:left="851" w:hanging="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Vzhledem k rozsahu a charakteru stavby nebyla navržena ochrana před technickou seismicitou.</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d)</w:t>
      </w:r>
      <w:r w:rsidRPr="00C96A63">
        <w:rPr>
          <w:rFonts w:ascii="Tahoma" w:eastAsia="Times New Roman" w:hAnsi="Tahoma" w:cs="Tahoma"/>
          <w:b/>
          <w:lang w:eastAsia="cs-CZ"/>
        </w:rPr>
        <w:tab/>
        <w:t>Ochrana před hlukem</w:t>
      </w:r>
    </w:p>
    <w:p w:rsidR="00C96A63" w:rsidRPr="00C96A63" w:rsidRDefault="00C96A63" w:rsidP="00C96A63">
      <w:pPr>
        <w:tabs>
          <w:tab w:val="left" w:pos="851"/>
        </w:tabs>
        <w:spacing w:after="0" w:line="240" w:lineRule="auto"/>
        <w:ind w:left="851" w:hanging="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nemá vliv na jakýkoliv zdroj hluku, nebyla navržena žádná opatření pro ochranu před hlukem (elektrocentrály zde budou pouze uskladněny, v žádném případě zde nebudou provozovány). Venkovní prostor stavby a vlastní vnitřní prostory objektu budou po stránce hygienických imisních limitů hluku a vibrací v souladu s nařízením vlády č. 272/2011 Sb., o ochraně zdraví před nepříznivými účinky hluku a vibrací.</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e)</w:t>
      </w:r>
      <w:r w:rsidRPr="00C96A63">
        <w:rPr>
          <w:rFonts w:ascii="Tahoma" w:eastAsia="Times New Roman" w:hAnsi="Tahoma" w:cs="Tahoma"/>
          <w:b/>
          <w:lang w:eastAsia="cs-CZ"/>
        </w:rPr>
        <w:tab/>
        <w:t>Protipovodňová opatření</w:t>
      </w: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Vzhledem k rozsahu a charakteru stavby nebyla navržena protipovodňová opatření.</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f)</w:t>
      </w:r>
      <w:r w:rsidRPr="00C96A63">
        <w:rPr>
          <w:rFonts w:ascii="Tahoma" w:eastAsia="Times New Roman" w:hAnsi="Tahoma" w:cs="Tahoma"/>
          <w:b/>
          <w:lang w:eastAsia="cs-CZ"/>
        </w:rPr>
        <w:tab/>
        <w:t>Ostatní účinky – vliv poddolování, výskyt metanu apod.</w:t>
      </w: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se nenachází v poddolovaném území ani v území se zvýšeným výskytem metanu.</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B.3</w:t>
      </w:r>
      <w:r w:rsidRPr="00C96A63">
        <w:rPr>
          <w:rFonts w:ascii="Tahoma" w:eastAsia="Times New Roman" w:hAnsi="Tahoma" w:cs="Tahoma"/>
          <w:b/>
          <w:sz w:val="24"/>
          <w:szCs w:val="24"/>
          <w:lang w:eastAsia="cs-CZ"/>
        </w:rPr>
        <w:tab/>
        <w:t>Připojení</w:t>
      </w:r>
      <w:proofErr w:type="gramEnd"/>
      <w:r w:rsidRPr="00C96A63">
        <w:rPr>
          <w:rFonts w:ascii="Tahoma" w:eastAsia="Times New Roman" w:hAnsi="Tahoma" w:cs="Tahoma"/>
          <w:b/>
          <w:sz w:val="24"/>
          <w:szCs w:val="24"/>
          <w:lang w:eastAsia="cs-CZ"/>
        </w:rPr>
        <w:t xml:space="preserve"> na technickou infrastrukturu</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r>
      <w:proofErr w:type="spellStart"/>
      <w:r w:rsidRPr="00C96A63">
        <w:rPr>
          <w:rFonts w:ascii="Tahoma" w:eastAsia="Times New Roman" w:hAnsi="Tahoma" w:cs="Tahoma"/>
          <w:b/>
          <w:lang w:eastAsia="cs-CZ"/>
        </w:rPr>
        <w:t>Napojovací</w:t>
      </w:r>
      <w:proofErr w:type="spellEnd"/>
      <w:r w:rsidRPr="00C96A63">
        <w:rPr>
          <w:rFonts w:ascii="Tahoma" w:eastAsia="Times New Roman" w:hAnsi="Tahoma" w:cs="Tahoma"/>
          <w:b/>
          <w:lang w:eastAsia="cs-CZ"/>
        </w:rPr>
        <w:t xml:space="preserve"> místa technické infrastruktury</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5" w:hanging="4"/>
        <w:jc w:val="both"/>
        <w:rPr>
          <w:rFonts w:ascii="Tahoma" w:eastAsia="Times New Roman" w:hAnsi="Tahoma" w:cs="Tahoma"/>
          <w:lang w:eastAsia="cs-CZ"/>
        </w:rPr>
      </w:pPr>
      <w:r w:rsidRPr="00C96A63">
        <w:rPr>
          <w:rFonts w:ascii="Tahoma" w:eastAsia="Times New Roman" w:hAnsi="Tahoma" w:cs="Tahoma"/>
          <w:lang w:eastAsia="cs-CZ"/>
        </w:rPr>
        <w:tab/>
        <w:t xml:space="preserve">Stavba je napojena na technickou infrastrukturu, stavbou se nemění, </w:t>
      </w:r>
      <w:proofErr w:type="spellStart"/>
      <w:r w:rsidRPr="00C96A63">
        <w:rPr>
          <w:rFonts w:ascii="Tahoma" w:eastAsia="Times New Roman" w:hAnsi="Tahoma" w:cs="Tahoma"/>
          <w:lang w:eastAsia="cs-CZ"/>
        </w:rPr>
        <w:t>napojovací</w:t>
      </w:r>
      <w:proofErr w:type="spellEnd"/>
      <w:r w:rsidRPr="00C96A63">
        <w:rPr>
          <w:rFonts w:ascii="Tahoma" w:eastAsia="Times New Roman" w:hAnsi="Tahoma" w:cs="Tahoma"/>
          <w:lang w:eastAsia="cs-CZ"/>
        </w:rPr>
        <w:t xml:space="preserve"> místa zůstávají stávající.</w:t>
      </w:r>
    </w:p>
    <w:p w:rsidR="00C96A63" w:rsidRPr="00C96A63" w:rsidRDefault="00C96A63" w:rsidP="00C96A63">
      <w:pPr>
        <w:tabs>
          <w:tab w:val="left" w:pos="851"/>
          <w:tab w:val="left" w:pos="4536"/>
          <w:tab w:val="left" w:pos="4820"/>
        </w:tabs>
        <w:spacing w:after="0" w:line="240" w:lineRule="auto"/>
        <w:ind w:left="855" w:hanging="4"/>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Připojovací rozměry, výkonové kapacity, délky</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1701"/>
        </w:tabs>
        <w:spacing w:after="0" w:line="240" w:lineRule="auto"/>
        <w:ind w:left="855"/>
        <w:jc w:val="both"/>
        <w:rPr>
          <w:rFonts w:ascii="Tahoma" w:eastAsia="Times New Roman" w:hAnsi="Tahoma" w:cs="Tahoma"/>
          <w:lang w:eastAsia="cs-CZ"/>
        </w:rPr>
      </w:pPr>
      <w:r w:rsidRPr="00C96A63">
        <w:rPr>
          <w:rFonts w:ascii="Tahoma" w:eastAsia="Times New Roman" w:hAnsi="Tahoma" w:cs="Tahoma"/>
          <w:lang w:eastAsia="cs-CZ"/>
        </w:rPr>
        <w:t>Stavba je napojena na technickou infrastrukturu, požadavky na připojovací rozměry, výkonové kapacity ani délku se nemění.</w:t>
      </w:r>
    </w:p>
    <w:p w:rsidR="00C96A63" w:rsidRPr="00C96A63" w:rsidRDefault="00C96A63" w:rsidP="00C96A63">
      <w:pPr>
        <w:tabs>
          <w:tab w:val="left" w:pos="851"/>
          <w:tab w:val="left" w:pos="1701"/>
        </w:tabs>
        <w:spacing w:after="0" w:line="240" w:lineRule="auto"/>
        <w:ind w:left="855"/>
        <w:jc w:val="both"/>
        <w:rPr>
          <w:rFonts w:ascii="Tahoma" w:eastAsia="Times New Roman" w:hAnsi="Tahoma" w:cs="Tahoma"/>
          <w:lang w:eastAsia="cs-CZ"/>
        </w:rPr>
      </w:pPr>
    </w:p>
    <w:p w:rsidR="00C96A63" w:rsidRPr="00C96A63" w:rsidRDefault="00C96A63" w:rsidP="00C96A63">
      <w:pPr>
        <w:tabs>
          <w:tab w:val="left" w:pos="851"/>
          <w:tab w:val="left" w:pos="1701"/>
        </w:tabs>
        <w:spacing w:after="0" w:line="240" w:lineRule="auto"/>
        <w:ind w:left="855"/>
        <w:jc w:val="both"/>
        <w:rPr>
          <w:rFonts w:ascii="Tahoma" w:eastAsia="Times New Roman" w:hAnsi="Tahoma" w:cs="Tahoma"/>
          <w:lang w:eastAsia="cs-CZ"/>
        </w:rPr>
      </w:pPr>
    </w:p>
    <w:p w:rsidR="00C96A63" w:rsidRPr="00C96A63" w:rsidRDefault="00C96A63" w:rsidP="00C96A63">
      <w:pPr>
        <w:tabs>
          <w:tab w:val="left" w:pos="851"/>
          <w:tab w:val="left" w:pos="1701"/>
        </w:tabs>
        <w:spacing w:after="0" w:line="240" w:lineRule="auto"/>
        <w:ind w:left="855"/>
        <w:jc w:val="both"/>
        <w:rPr>
          <w:rFonts w:ascii="Tahoma" w:eastAsia="Times New Roman" w:hAnsi="Tahoma" w:cs="Tahoma"/>
          <w:lang w:eastAsia="cs-CZ"/>
        </w:rPr>
      </w:pPr>
    </w:p>
    <w:p w:rsidR="00C96A63" w:rsidRPr="00C96A63" w:rsidRDefault="00C96A63" w:rsidP="00C96A63">
      <w:pPr>
        <w:tabs>
          <w:tab w:val="left" w:pos="851"/>
          <w:tab w:val="left" w:pos="1701"/>
        </w:tabs>
        <w:spacing w:after="0" w:line="240" w:lineRule="auto"/>
        <w:ind w:left="855"/>
        <w:jc w:val="both"/>
        <w:rPr>
          <w:rFonts w:ascii="Tahoma" w:eastAsia="Times New Roman" w:hAnsi="Tahoma" w:cs="Tahoma"/>
          <w:lang w:eastAsia="cs-CZ"/>
        </w:rPr>
      </w:pPr>
    </w:p>
    <w:p w:rsidR="00C96A63" w:rsidRPr="00C96A63" w:rsidRDefault="00C96A63" w:rsidP="00C96A63">
      <w:pPr>
        <w:spacing w:after="0" w:line="240" w:lineRule="auto"/>
        <w:ind w:left="851" w:hanging="851"/>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lastRenderedPageBreak/>
        <w:t>B.4</w:t>
      </w:r>
      <w:r w:rsidRPr="00C96A63">
        <w:rPr>
          <w:rFonts w:ascii="Tahoma" w:eastAsia="Times New Roman" w:hAnsi="Tahoma" w:cs="Tahoma"/>
          <w:b/>
          <w:sz w:val="24"/>
          <w:szCs w:val="24"/>
          <w:lang w:eastAsia="cs-CZ"/>
        </w:rPr>
        <w:tab/>
        <w:t>Dopravní</w:t>
      </w:r>
      <w:proofErr w:type="gramEnd"/>
      <w:r w:rsidRPr="00C96A63">
        <w:rPr>
          <w:rFonts w:ascii="Tahoma" w:eastAsia="Times New Roman" w:hAnsi="Tahoma" w:cs="Tahoma"/>
          <w:b/>
          <w:sz w:val="24"/>
          <w:szCs w:val="24"/>
          <w:lang w:eastAsia="cs-CZ"/>
        </w:rPr>
        <w:t xml:space="preserve"> řešení</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 xml:space="preserve">Popis dopravního řešení včetně bezbariérových opatření pro přístupnost a </w:t>
      </w: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b/>
        <w:t>užívání stavby osobami se sníženou schopností pohybu nebo orientace</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Příjezd ke stavbě je po stávajících místních komunikacích, stavbou se nemění. Bezbariérový přístup je zajištěn stávající šikmou rampou (podlaha je pod úrovni přilehlého terénu). Vzhledem k využití objektu se nepředpokládá přístup imobilních osob.</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Napojení území na stávající dopravní infrastrukturu</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jc w:val="both"/>
        <w:rPr>
          <w:rFonts w:ascii="Tahoma" w:eastAsia="Times New Roman" w:hAnsi="Tahoma" w:cs="Tahoma"/>
          <w:lang w:eastAsia="cs-CZ"/>
        </w:rPr>
      </w:pPr>
      <w:r w:rsidRPr="00C96A63">
        <w:rPr>
          <w:rFonts w:ascii="Tahoma" w:eastAsia="Times New Roman" w:hAnsi="Tahoma" w:cs="Tahoma"/>
          <w:lang w:eastAsia="cs-CZ"/>
        </w:rPr>
        <w:tab/>
        <w:t>Zůstává stávající beze změn.</w:t>
      </w:r>
    </w:p>
    <w:p w:rsidR="00C96A63" w:rsidRPr="00C96A63" w:rsidRDefault="00C96A63" w:rsidP="00C96A63">
      <w:pPr>
        <w:tabs>
          <w:tab w:val="left" w:pos="851"/>
        </w:tabs>
        <w:spacing w:after="0" w:line="240" w:lineRule="auto"/>
        <w:jc w:val="both"/>
        <w:rPr>
          <w:rFonts w:ascii="Tahoma" w:eastAsia="Times New Roman" w:hAnsi="Tahoma" w:cs="Tahoma"/>
          <w:sz w:val="28"/>
          <w:szCs w:val="28"/>
          <w:lang w:eastAsia="cs-CZ"/>
        </w:rPr>
      </w:pPr>
    </w:p>
    <w:p w:rsidR="00C96A63" w:rsidRDefault="00C96A63" w:rsidP="00C96A63">
      <w:pPr>
        <w:numPr>
          <w:ilvl w:val="0"/>
          <w:numId w:val="1"/>
        </w:numPr>
        <w:tabs>
          <w:tab w:val="left" w:pos="851"/>
        </w:tabs>
        <w:spacing w:after="0" w:line="240" w:lineRule="auto"/>
        <w:ind w:hanging="1215"/>
        <w:jc w:val="both"/>
        <w:rPr>
          <w:rFonts w:ascii="Tahoma" w:eastAsia="Times New Roman" w:hAnsi="Tahoma" w:cs="Tahoma"/>
          <w:b/>
          <w:lang w:eastAsia="cs-CZ"/>
        </w:rPr>
      </w:pPr>
      <w:r w:rsidRPr="00C96A63">
        <w:rPr>
          <w:rFonts w:ascii="Tahoma" w:eastAsia="Times New Roman" w:hAnsi="Tahoma" w:cs="Tahoma"/>
          <w:b/>
          <w:lang w:eastAsia="cs-CZ"/>
        </w:rPr>
        <w:t>Doprava v</w:t>
      </w:r>
      <w:r w:rsidR="00CC533A">
        <w:rPr>
          <w:rFonts w:ascii="Tahoma" w:eastAsia="Times New Roman" w:hAnsi="Tahoma" w:cs="Tahoma"/>
          <w:b/>
          <w:lang w:eastAsia="cs-CZ"/>
        </w:rPr>
        <w:t> </w:t>
      </w:r>
      <w:r w:rsidRPr="00C96A63">
        <w:rPr>
          <w:rFonts w:ascii="Tahoma" w:eastAsia="Times New Roman" w:hAnsi="Tahoma" w:cs="Tahoma"/>
          <w:b/>
          <w:lang w:eastAsia="cs-CZ"/>
        </w:rPr>
        <w:t>klidu</w:t>
      </w:r>
    </w:p>
    <w:p w:rsidR="00CC533A" w:rsidRPr="00C96A63" w:rsidRDefault="00CC533A" w:rsidP="00CC533A">
      <w:pPr>
        <w:tabs>
          <w:tab w:val="left" w:pos="851"/>
        </w:tabs>
        <w:spacing w:after="0" w:line="240" w:lineRule="auto"/>
        <w:ind w:left="1215"/>
        <w:jc w:val="both"/>
        <w:rPr>
          <w:rFonts w:ascii="Tahoma" w:eastAsia="Times New Roman" w:hAnsi="Tahoma" w:cs="Tahoma"/>
          <w:b/>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Příjezd k objektu je možný ulicemi </w:t>
      </w:r>
      <w:proofErr w:type="spellStart"/>
      <w:r w:rsidRPr="00C96A63">
        <w:rPr>
          <w:rFonts w:ascii="Tahoma" w:eastAsia="Times New Roman" w:hAnsi="Tahoma" w:cs="Tahoma"/>
          <w:lang w:eastAsia="cs-CZ"/>
        </w:rPr>
        <w:t>Bruzovskou</w:t>
      </w:r>
      <w:proofErr w:type="spellEnd"/>
      <w:r w:rsidRPr="00C96A63">
        <w:rPr>
          <w:rFonts w:ascii="Tahoma" w:eastAsia="Times New Roman" w:hAnsi="Tahoma" w:cs="Tahoma"/>
          <w:lang w:eastAsia="cs-CZ"/>
        </w:rPr>
        <w:t xml:space="preserve"> a I. P. Pavlova, stavbou se nemění.</w:t>
      </w:r>
    </w:p>
    <w:p w:rsidR="00C96A63" w:rsidRPr="00C96A63" w:rsidRDefault="00C96A63" w:rsidP="00C96A63">
      <w:pPr>
        <w:tabs>
          <w:tab w:val="left" w:pos="851"/>
        </w:tabs>
        <w:spacing w:after="0" w:line="240" w:lineRule="auto"/>
        <w:ind w:left="851"/>
        <w:jc w:val="both"/>
        <w:rPr>
          <w:rFonts w:ascii="Tahoma" w:eastAsia="Times New Roman" w:hAnsi="Tahoma" w:cs="Tahoma"/>
          <w:bCs/>
          <w:lang w:eastAsia="cs-CZ"/>
        </w:rPr>
      </w:pPr>
      <w:r w:rsidRPr="00C96A63">
        <w:rPr>
          <w:rFonts w:ascii="Tahoma" w:eastAsia="Times New Roman" w:hAnsi="Tahoma" w:cs="Tahoma"/>
          <w:bCs/>
          <w:lang w:eastAsia="cs-CZ"/>
        </w:rPr>
        <w:t>Parkování zůstává stávající na vyznačených parkovacích a odstavných plochách. Požadavek na množství parkovacích míst se stavbou nemění.</w:t>
      </w:r>
    </w:p>
    <w:p w:rsidR="00C96A63" w:rsidRPr="00C96A63" w:rsidRDefault="00C96A63" w:rsidP="00C96A63">
      <w:pPr>
        <w:tabs>
          <w:tab w:val="left" w:pos="851"/>
        </w:tabs>
        <w:spacing w:after="0" w:line="240" w:lineRule="auto"/>
        <w:ind w:left="851"/>
        <w:jc w:val="both"/>
        <w:rPr>
          <w:rFonts w:ascii="Tahoma" w:eastAsia="Times New Roman" w:hAnsi="Tahoma" w:cs="Tahoma"/>
          <w:b/>
          <w:iCs/>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d)</w:t>
      </w:r>
      <w:r w:rsidRPr="00C96A63">
        <w:rPr>
          <w:rFonts w:ascii="Tahoma" w:eastAsia="Times New Roman" w:hAnsi="Tahoma" w:cs="Tahoma"/>
          <w:b/>
          <w:lang w:eastAsia="cs-CZ"/>
        </w:rPr>
        <w:tab/>
        <w:t>Pěší a cyklistické stezky</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spacing w:after="0" w:line="240" w:lineRule="auto"/>
        <w:ind w:left="851"/>
        <w:rPr>
          <w:rFonts w:ascii="Tahoma" w:eastAsia="Times New Roman" w:hAnsi="Tahoma" w:cs="Tahoma"/>
          <w:lang w:eastAsia="cs-CZ"/>
        </w:rPr>
      </w:pPr>
      <w:r w:rsidRPr="00C96A63">
        <w:rPr>
          <w:rFonts w:ascii="Tahoma" w:eastAsia="Times New Roman" w:hAnsi="Tahoma" w:cs="Tahoma"/>
          <w:lang w:eastAsia="cs-CZ"/>
        </w:rPr>
        <w:t>Neřeší se.</w:t>
      </w:r>
    </w:p>
    <w:p w:rsidR="00C96A63" w:rsidRPr="00C96A63" w:rsidRDefault="00C96A63" w:rsidP="00C96A63">
      <w:pPr>
        <w:spacing w:after="0" w:line="240" w:lineRule="auto"/>
        <w:ind w:left="851"/>
        <w:rPr>
          <w:rFonts w:ascii="Tahoma" w:eastAsia="Times New Roman" w:hAnsi="Tahoma" w:cs="Tahoma"/>
          <w:lang w:eastAsia="cs-CZ"/>
        </w:rPr>
      </w:pPr>
      <w:r w:rsidRPr="00C96A63">
        <w:rPr>
          <w:rFonts w:ascii="Tahoma" w:eastAsia="Times New Roman" w:hAnsi="Tahoma" w:cs="Tahoma"/>
          <w:lang w:eastAsia="cs-CZ"/>
        </w:rPr>
        <w:tab/>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B.5</w:t>
      </w:r>
      <w:r w:rsidRPr="00C96A63">
        <w:rPr>
          <w:rFonts w:ascii="Tahoma" w:eastAsia="Times New Roman" w:hAnsi="Tahoma" w:cs="Tahoma"/>
          <w:b/>
          <w:sz w:val="24"/>
          <w:szCs w:val="24"/>
          <w:lang w:eastAsia="cs-CZ"/>
        </w:rPr>
        <w:tab/>
        <w:t>Řešení</w:t>
      </w:r>
      <w:proofErr w:type="gramEnd"/>
      <w:r w:rsidRPr="00C96A63">
        <w:rPr>
          <w:rFonts w:ascii="Tahoma" w:eastAsia="Times New Roman" w:hAnsi="Tahoma" w:cs="Tahoma"/>
          <w:b/>
          <w:sz w:val="24"/>
          <w:szCs w:val="24"/>
          <w:lang w:eastAsia="cs-CZ"/>
        </w:rPr>
        <w:t xml:space="preserve"> vegetace a souvisejících terénních úprav</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Terénní úpravy</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nepředpokládá provádění terénních úprav. V případě poškození stávajících ploch při provádění stavby budou tyto plochy uvedeny do původního stavu.</w:t>
      </w:r>
    </w:p>
    <w:p w:rsidR="00C96A63" w:rsidRPr="00C96A63" w:rsidRDefault="00C96A63" w:rsidP="00C96A63">
      <w:pPr>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Použité vegetační prvky</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Neřeší se.</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c)</w:t>
      </w:r>
      <w:r w:rsidRPr="00C96A63">
        <w:rPr>
          <w:rFonts w:ascii="Tahoma" w:eastAsia="Times New Roman" w:hAnsi="Tahoma" w:cs="Tahoma"/>
          <w:b/>
          <w:lang w:eastAsia="cs-CZ"/>
        </w:rPr>
        <w:tab/>
        <w:t>Biotechnická opatření</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Neřeší se. </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B.6</w:t>
      </w:r>
      <w:r w:rsidRPr="00C96A63">
        <w:rPr>
          <w:rFonts w:ascii="Tahoma" w:eastAsia="Times New Roman" w:hAnsi="Tahoma" w:cs="Tahoma"/>
          <w:b/>
          <w:sz w:val="24"/>
          <w:szCs w:val="24"/>
          <w:lang w:eastAsia="cs-CZ"/>
        </w:rPr>
        <w:tab/>
        <w:t>Popis</w:t>
      </w:r>
      <w:proofErr w:type="gramEnd"/>
      <w:r w:rsidRPr="00C96A63">
        <w:rPr>
          <w:rFonts w:ascii="Tahoma" w:eastAsia="Times New Roman" w:hAnsi="Tahoma" w:cs="Tahoma"/>
          <w:b/>
          <w:sz w:val="24"/>
          <w:szCs w:val="24"/>
          <w:lang w:eastAsia="cs-CZ"/>
        </w:rPr>
        <w:t xml:space="preserve"> vlivů stavby na životní prostředí a jeho ochrana</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Vliv na životní prostředí – ovzduší, hluk, voda, odpady a půda</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Po dobu realizace stavby může dojít k přechodnému zhoršení životního prostředí v okolí stavby. Zhoršení může být způsobeno hlukem a prašností při provádění bouracích pracích. Pro zajištění minimálního zhoršení stávajícího životního prostředí je nutno při asanačních pracích provádět kropení a to i při nakládání na dopravní prostředky. Skládku pro uložení vybouraného materiálu zajistí dodavatel stavby. Dodavatel musí rovněž zajistit pravidelné čištění vozovky od nečistot způsobených staveništní dopravou. V době od 22</w:t>
      </w:r>
      <w:r w:rsidRPr="00C96A63">
        <w:rPr>
          <w:rFonts w:ascii="Tahoma" w:eastAsia="Times New Roman" w:hAnsi="Tahoma" w:cs="Tahoma"/>
          <w:vertAlign w:val="superscript"/>
          <w:lang w:eastAsia="cs-CZ"/>
        </w:rPr>
        <w:t>00</w:t>
      </w:r>
      <w:r w:rsidRPr="00C96A63">
        <w:rPr>
          <w:rFonts w:ascii="Tahoma" w:eastAsia="Times New Roman" w:hAnsi="Tahoma" w:cs="Tahoma"/>
          <w:lang w:eastAsia="cs-CZ"/>
        </w:rPr>
        <w:t xml:space="preserve"> do 6</w:t>
      </w:r>
      <w:r w:rsidRPr="00C96A63">
        <w:rPr>
          <w:rFonts w:ascii="Tahoma" w:eastAsia="Times New Roman" w:hAnsi="Tahoma" w:cs="Tahoma"/>
          <w:vertAlign w:val="superscript"/>
          <w:lang w:eastAsia="cs-CZ"/>
        </w:rPr>
        <w:t>00</w:t>
      </w:r>
      <w:r w:rsidRPr="00C96A63">
        <w:rPr>
          <w:rFonts w:ascii="Tahoma" w:eastAsia="Times New Roman" w:hAnsi="Tahoma" w:cs="Tahoma"/>
          <w:lang w:eastAsia="cs-CZ"/>
        </w:rPr>
        <w:t xml:space="preserve"> hod. musí být dodržován noční klid.</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lastRenderedPageBreak/>
        <w:t xml:space="preserve">Dokončená stavba nebude mít negativní vliv na životní prostředí, nejedná se o stavbu výrobního charakteru. Běžný komunální odpad bude průběžně odvážen určenou organizací na skládku dle možnosti vybraného zhotovitele. Investor před kolaudací doloží smluvně zajištěnou likvidaci výše uvedených odpadů. Nakládání s odpady, které vzniknou při stavebních pracích, bude prováděno v souladu se zákonem č. 541/2020 Sb., o odpadech. Tyto budou tříděny podle druhů a kategorií, odděleně shromažďovány a předány oprávněné osobě k využití nebo zneškodnění. Původce odpadů povede evidenci odpadů v souladu se zákonem č. 541/2020 Sb. </w:t>
      </w:r>
    </w:p>
    <w:p w:rsidR="00C96A63" w:rsidRPr="00C96A63" w:rsidRDefault="00C96A63" w:rsidP="00C96A63">
      <w:pPr>
        <w:tabs>
          <w:tab w:val="left" w:pos="851"/>
          <w:tab w:val="left" w:pos="6946"/>
          <w:tab w:val="right" w:pos="9214"/>
        </w:tabs>
        <w:autoSpaceDE w:val="0"/>
        <w:autoSpaceDN w:val="0"/>
        <w:adjustRightInd w:val="0"/>
        <w:spacing w:after="0" w:line="240" w:lineRule="auto"/>
        <w:ind w:left="851" w:right="-2"/>
        <w:jc w:val="both"/>
        <w:rPr>
          <w:rFonts w:ascii="Tahoma" w:eastAsia="Times New Roman" w:hAnsi="Tahoma" w:cs="Tahoma"/>
          <w:lang w:eastAsia="cs-CZ"/>
        </w:rPr>
      </w:pPr>
      <w:r w:rsidRPr="00C96A63">
        <w:rPr>
          <w:rFonts w:ascii="Tahoma" w:eastAsia="Times New Roman" w:hAnsi="Tahoma" w:cs="Tahoma"/>
          <w:lang w:eastAsia="cs-CZ"/>
        </w:rPr>
        <w:t>Vytříděný odpad bude shromažďován podle druhů v kontejnerech, zvláštních nádobách a obalech tak, aby bylo zabráněno jeho mísení nebo úniku do okolního prostoru. Dodavatel stavby bude likvidovat odpady dle platných předpisů na skládkách k tomu určených, popřípadě likvidovat odpady prostřednictvím autorizovaných firem, zabývajících se likvidací nebezpečných odpadů.</w:t>
      </w:r>
    </w:p>
    <w:p w:rsidR="00C96A63" w:rsidRPr="00C96A63" w:rsidRDefault="00C96A63" w:rsidP="00C96A63">
      <w:pPr>
        <w:tabs>
          <w:tab w:val="left" w:pos="851"/>
          <w:tab w:val="left" w:pos="6946"/>
          <w:tab w:val="right" w:pos="9214"/>
        </w:tabs>
        <w:autoSpaceDE w:val="0"/>
        <w:autoSpaceDN w:val="0"/>
        <w:adjustRightInd w:val="0"/>
        <w:spacing w:after="0" w:line="240" w:lineRule="auto"/>
        <w:ind w:left="851" w:right="-2"/>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Vliv na přírodu a krajinu - ochrana dřevin, ochrana památných stromů, ochrana rostlin a živočichů, zachování ekologických funkcí a vazeb v krajině apod.</w:t>
      </w:r>
    </w:p>
    <w:p w:rsidR="00C96A63" w:rsidRPr="00C96A63" w:rsidRDefault="00C96A63" w:rsidP="00C96A63">
      <w:pPr>
        <w:tabs>
          <w:tab w:val="left" w:pos="851"/>
        </w:tabs>
        <w:spacing w:after="0" w:line="240" w:lineRule="auto"/>
        <w:jc w:val="both"/>
        <w:rPr>
          <w:rFonts w:ascii="Tahoma" w:eastAsia="Times New Roman" w:hAnsi="Tahoma" w:cs="Tahoma"/>
          <w:lang w:eastAsia="cs-CZ"/>
        </w:rPr>
      </w:pPr>
    </w:p>
    <w:p w:rsidR="00C96A63" w:rsidRPr="00C96A63" w:rsidRDefault="00C96A63" w:rsidP="00C96A63">
      <w:pPr>
        <w:tabs>
          <w:tab w:val="left" w:pos="567"/>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Stavba nevyžaduje kácení vzrostlé zeleně. Je nutno zachovat a respektovat </w:t>
      </w:r>
      <w:proofErr w:type="gramStart"/>
      <w:r w:rsidRPr="00C96A63">
        <w:rPr>
          <w:rFonts w:ascii="Tahoma" w:eastAsia="Times New Roman" w:hAnsi="Tahoma" w:cs="Tahoma"/>
          <w:lang w:eastAsia="cs-CZ"/>
        </w:rPr>
        <w:t>všechny  dřeviny</w:t>
      </w:r>
      <w:proofErr w:type="gramEnd"/>
      <w:r w:rsidRPr="00C96A63">
        <w:rPr>
          <w:rFonts w:ascii="Tahoma" w:eastAsia="Times New Roman" w:hAnsi="Tahoma" w:cs="Tahoma"/>
          <w:lang w:eastAsia="cs-CZ"/>
        </w:rPr>
        <w:t xml:space="preserve"> rostoucí v okolí stavby tak, aby ochrana dřevin před poškozením byla v souladu s normou ČSN 83 9061 Ochrana stromů, porostů a vegetačních ploch při stavebních pracích (dále jen „norma“).</w:t>
      </w:r>
    </w:p>
    <w:p w:rsidR="00C96A63" w:rsidRPr="00C96A63" w:rsidRDefault="00C96A63" w:rsidP="00C96A63">
      <w:pPr>
        <w:tabs>
          <w:tab w:val="left" w:pos="567"/>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c)</w:t>
      </w:r>
      <w:r w:rsidRPr="00C96A63">
        <w:rPr>
          <w:rFonts w:ascii="Tahoma" w:eastAsia="Times New Roman" w:hAnsi="Tahoma" w:cs="Tahoma"/>
          <w:b/>
          <w:lang w:eastAsia="cs-CZ"/>
        </w:rPr>
        <w:tab/>
        <w:t>Vliv na soustavu chráněných území Natura 2000</w:t>
      </w:r>
    </w:p>
    <w:p w:rsidR="00C96A63" w:rsidRPr="00C96A63" w:rsidRDefault="00C96A63" w:rsidP="00C96A63">
      <w:pPr>
        <w:tabs>
          <w:tab w:val="left" w:pos="851"/>
        </w:tabs>
        <w:spacing w:after="0" w:line="240" w:lineRule="auto"/>
        <w:ind w:left="851" w:hanging="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lang w:eastAsia="cs-CZ"/>
        </w:rPr>
      </w:pPr>
      <w:r w:rsidRPr="00C96A63">
        <w:rPr>
          <w:rFonts w:ascii="Tahoma" w:eastAsia="Times New Roman" w:hAnsi="Tahoma" w:cs="Tahoma"/>
          <w:lang w:eastAsia="cs-CZ"/>
        </w:rPr>
        <w:tab/>
        <w:t>Stavba neovlivňuje žádné z chráněných území Natura 2000.</w:t>
      </w:r>
    </w:p>
    <w:p w:rsidR="00C96A63" w:rsidRPr="00C96A63" w:rsidRDefault="00C96A63" w:rsidP="00C96A63">
      <w:pPr>
        <w:tabs>
          <w:tab w:val="left" w:pos="851"/>
        </w:tabs>
        <w:spacing w:after="0" w:line="240" w:lineRule="auto"/>
        <w:ind w:left="851" w:hanging="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d)</w:t>
      </w:r>
      <w:r w:rsidRPr="00C96A63">
        <w:rPr>
          <w:rFonts w:ascii="Tahoma" w:eastAsia="Times New Roman" w:hAnsi="Tahoma" w:cs="Tahoma"/>
          <w:b/>
          <w:lang w:eastAsia="cs-CZ"/>
        </w:rPr>
        <w:tab/>
        <w:t>Způsob zohlednění podmínek závazného stanoviska posouzení vlivu záměru na životní prostředí, je-li podkladem</w:t>
      </w:r>
    </w:p>
    <w:p w:rsidR="00C96A63" w:rsidRPr="00C96A63" w:rsidRDefault="00C96A63" w:rsidP="00C96A63">
      <w:pPr>
        <w:tabs>
          <w:tab w:val="left" w:pos="851"/>
        </w:tabs>
        <w:spacing w:after="0" w:line="240" w:lineRule="auto"/>
        <w:ind w:left="851" w:hanging="851"/>
        <w:jc w:val="both"/>
        <w:rPr>
          <w:rFonts w:ascii="Tahoma" w:eastAsia="Times New Roman" w:hAnsi="Tahoma" w:cs="Tahoma"/>
          <w:lang w:eastAsia="cs-CZ"/>
        </w:rPr>
      </w:pPr>
    </w:p>
    <w:p w:rsidR="00C96A63" w:rsidRPr="00C96A63" w:rsidRDefault="00C96A63" w:rsidP="00C96A63">
      <w:pPr>
        <w:tabs>
          <w:tab w:val="left" w:pos="851"/>
          <w:tab w:val="left" w:pos="6946"/>
          <w:tab w:val="right" w:pos="9214"/>
        </w:tabs>
        <w:autoSpaceDE w:val="0"/>
        <w:autoSpaceDN w:val="0"/>
        <w:adjustRightInd w:val="0"/>
        <w:spacing w:after="0" w:line="240" w:lineRule="auto"/>
        <w:ind w:left="851" w:right="-2"/>
        <w:jc w:val="both"/>
        <w:rPr>
          <w:rFonts w:ascii="Tahoma" w:eastAsia="Times New Roman" w:hAnsi="Tahoma" w:cs="Tahoma"/>
          <w:color w:val="000000"/>
          <w:lang w:eastAsia="cs-CZ"/>
        </w:rPr>
      </w:pPr>
      <w:r w:rsidRPr="00C96A63">
        <w:rPr>
          <w:rFonts w:ascii="Tahoma" w:eastAsia="Times New Roman" w:hAnsi="Tahoma" w:cs="Tahoma"/>
          <w:color w:val="000000"/>
          <w:lang w:eastAsia="cs-CZ"/>
        </w:rPr>
        <w:t>Záměr nepodléhá procesu posuzování vlivů na životní prostředí dle zákona č. 100/2001 Sb.</w:t>
      </w:r>
    </w:p>
    <w:p w:rsidR="00C96A63" w:rsidRPr="00C96A63" w:rsidRDefault="00C96A63" w:rsidP="00C96A63">
      <w:pPr>
        <w:tabs>
          <w:tab w:val="left" w:pos="851"/>
          <w:tab w:val="left" w:pos="6946"/>
          <w:tab w:val="right" w:pos="9214"/>
        </w:tabs>
        <w:autoSpaceDE w:val="0"/>
        <w:autoSpaceDN w:val="0"/>
        <w:adjustRightInd w:val="0"/>
        <w:spacing w:after="0" w:line="240" w:lineRule="auto"/>
        <w:ind w:left="851" w:right="-2"/>
        <w:jc w:val="both"/>
        <w:rPr>
          <w:rFonts w:ascii="Tahoma" w:eastAsia="Times New Roman" w:hAnsi="Tahoma" w:cs="Tahoma"/>
          <w:color w:val="000000"/>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color w:val="000000"/>
          <w:lang w:eastAsia="cs-CZ"/>
        </w:rPr>
      </w:pPr>
      <w:r w:rsidRPr="00C96A63">
        <w:rPr>
          <w:rFonts w:ascii="Tahoma" w:eastAsia="Times New Roman" w:hAnsi="Tahoma" w:cs="Tahoma"/>
          <w:b/>
          <w:lang w:eastAsia="cs-CZ"/>
        </w:rPr>
        <w:t>e)</w:t>
      </w:r>
      <w:r w:rsidRPr="00C96A63">
        <w:rPr>
          <w:rFonts w:ascii="Tahoma" w:eastAsia="Times New Roman" w:hAnsi="Tahoma" w:cs="Tahoma"/>
          <w:b/>
          <w:lang w:eastAsia="cs-CZ"/>
        </w:rPr>
        <w:tab/>
        <w:t>V</w:t>
      </w:r>
      <w:r w:rsidRPr="00C96A63">
        <w:rPr>
          <w:rFonts w:ascii="Tahoma" w:eastAsia="Times New Roman" w:hAnsi="Tahoma" w:cs="Tahoma"/>
          <w:b/>
          <w:color w:val="000000"/>
          <w:lang w:eastAsia="cs-CZ"/>
        </w:rPr>
        <w:t xml:space="preserve"> případě záměrů spadajících do režimu zákona o integrované prevenci základní parametry způsobu naplnění závěrů o nejlepších dostupných technikách nebo integrované povolení, bylo-li vydáno</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000000"/>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lang w:eastAsia="cs-CZ"/>
        </w:rPr>
      </w:pPr>
      <w:r w:rsidRPr="00C96A63">
        <w:rPr>
          <w:rFonts w:ascii="Tahoma" w:eastAsia="Times New Roman" w:hAnsi="Tahoma" w:cs="Tahoma"/>
          <w:sz w:val="28"/>
          <w:szCs w:val="28"/>
          <w:lang w:eastAsia="cs-CZ"/>
        </w:rPr>
        <w:tab/>
      </w:r>
      <w:r w:rsidRPr="00C96A63">
        <w:rPr>
          <w:rFonts w:ascii="Tahoma" w:eastAsia="Times New Roman" w:hAnsi="Tahoma" w:cs="Tahoma"/>
          <w:lang w:eastAsia="cs-CZ"/>
        </w:rPr>
        <w:t>Stavba nespadá do režimu zákona o integrované prevenci.</w:t>
      </w:r>
    </w:p>
    <w:p w:rsidR="00C96A63" w:rsidRPr="00C96A63" w:rsidRDefault="00C96A63" w:rsidP="00C96A63">
      <w:pPr>
        <w:tabs>
          <w:tab w:val="left" w:pos="851"/>
        </w:tabs>
        <w:spacing w:after="0" w:line="240" w:lineRule="auto"/>
        <w:ind w:left="851" w:hanging="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f)</w:t>
      </w:r>
      <w:r w:rsidRPr="00C96A63">
        <w:rPr>
          <w:rFonts w:ascii="Tahoma" w:eastAsia="Times New Roman" w:hAnsi="Tahoma" w:cs="Tahoma"/>
          <w:b/>
          <w:lang w:eastAsia="cs-CZ"/>
        </w:rPr>
        <w:tab/>
        <w:t>Navrhovaná ochranná a bezpečnostní pásma, rozsah omezení a podmínky ochrany podle jiných právních předpisů</w:t>
      </w:r>
    </w:p>
    <w:p w:rsidR="00C96A63" w:rsidRPr="00C96A63" w:rsidRDefault="00C96A63" w:rsidP="00C96A63">
      <w:pPr>
        <w:tabs>
          <w:tab w:val="left" w:pos="851"/>
        </w:tabs>
        <w:spacing w:after="0" w:line="240" w:lineRule="auto"/>
        <w:ind w:left="851" w:hanging="851"/>
        <w:jc w:val="both"/>
        <w:rPr>
          <w:rFonts w:ascii="Tahoma" w:eastAsia="Times New Roman" w:hAnsi="Tahoma" w:cs="Tahoma"/>
          <w:lang w:eastAsia="cs-CZ"/>
        </w:rPr>
      </w:pPr>
    </w:p>
    <w:p w:rsidR="00C96A63" w:rsidRPr="00C96A63" w:rsidRDefault="00C96A63" w:rsidP="00C96A63">
      <w:pPr>
        <w:tabs>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Z charakteru realizované stavby nevyplývá nutnost žádných ochranných ani bezpečnostních pásem.</w:t>
      </w:r>
    </w:p>
    <w:p w:rsidR="00C96A63" w:rsidRPr="00C96A63" w:rsidRDefault="00C96A63" w:rsidP="00C96A63">
      <w:pPr>
        <w:tabs>
          <w:tab w:val="left" w:pos="851"/>
          <w:tab w:val="left" w:pos="3686"/>
          <w:tab w:val="left" w:pos="3969"/>
          <w:tab w:val="left" w:pos="5387"/>
          <w:tab w:val="right" w:pos="5529"/>
          <w:tab w:val="left" w:pos="5670"/>
          <w:tab w:val="left" w:pos="7230"/>
          <w:tab w:val="left" w:pos="737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B.7</w:t>
      </w:r>
      <w:r w:rsidRPr="00C96A63">
        <w:rPr>
          <w:rFonts w:ascii="Tahoma" w:eastAsia="Times New Roman" w:hAnsi="Tahoma" w:cs="Tahoma"/>
          <w:b/>
          <w:sz w:val="24"/>
          <w:szCs w:val="24"/>
          <w:lang w:eastAsia="cs-CZ"/>
        </w:rPr>
        <w:tab/>
        <w:t>Ochrana</w:t>
      </w:r>
      <w:proofErr w:type="gramEnd"/>
      <w:r w:rsidRPr="00C96A63">
        <w:rPr>
          <w:rFonts w:ascii="Tahoma" w:eastAsia="Times New Roman" w:hAnsi="Tahoma" w:cs="Tahoma"/>
          <w:b/>
          <w:sz w:val="24"/>
          <w:szCs w:val="24"/>
          <w:lang w:eastAsia="cs-CZ"/>
        </w:rPr>
        <w:t xml:space="preserve"> obyvatelstva</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
    <w:p w:rsidR="00C96A63" w:rsidRPr="00C96A63" w:rsidRDefault="00C96A63" w:rsidP="00C96A63">
      <w:pPr>
        <w:tabs>
          <w:tab w:val="left" w:pos="6946"/>
          <w:tab w:val="right" w:pos="9214"/>
        </w:tabs>
        <w:autoSpaceDE w:val="0"/>
        <w:autoSpaceDN w:val="0"/>
        <w:adjustRightInd w:val="0"/>
        <w:spacing w:after="0" w:line="240" w:lineRule="auto"/>
        <w:ind w:left="851" w:right="-2"/>
        <w:jc w:val="both"/>
        <w:rPr>
          <w:rFonts w:ascii="Tahoma" w:eastAsia="Times New Roman" w:hAnsi="Tahoma" w:cs="Tahoma"/>
          <w:lang w:eastAsia="cs-CZ"/>
        </w:rPr>
      </w:pPr>
      <w:r w:rsidRPr="00C96A63">
        <w:rPr>
          <w:rFonts w:ascii="Tahoma" w:eastAsia="Times New Roman" w:hAnsi="Tahoma" w:cs="Tahoma"/>
          <w:lang w:eastAsia="cs-CZ"/>
        </w:rPr>
        <w:t>Opatření vyplývající z požadavků civilní ochrany na využití staveb k ochraně obyvatelstva nejsou řešeny.</w:t>
      </w:r>
    </w:p>
    <w:p w:rsidR="00C96A63" w:rsidRPr="00C96A63" w:rsidRDefault="00C96A63" w:rsidP="00C96A63">
      <w:pPr>
        <w:tabs>
          <w:tab w:val="left" w:pos="6946"/>
          <w:tab w:val="right" w:pos="9214"/>
        </w:tabs>
        <w:autoSpaceDE w:val="0"/>
        <w:autoSpaceDN w:val="0"/>
        <w:adjustRightInd w:val="0"/>
        <w:spacing w:after="0" w:line="240" w:lineRule="auto"/>
        <w:ind w:left="851" w:right="-2"/>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lastRenderedPageBreak/>
        <w:t>B.8</w:t>
      </w:r>
      <w:r w:rsidRPr="00C96A63">
        <w:rPr>
          <w:rFonts w:ascii="Tahoma" w:eastAsia="Times New Roman" w:hAnsi="Tahoma" w:cs="Tahoma"/>
          <w:b/>
          <w:sz w:val="24"/>
          <w:szCs w:val="24"/>
          <w:lang w:eastAsia="cs-CZ"/>
        </w:rPr>
        <w:tab/>
        <w:t>Zásady</w:t>
      </w:r>
      <w:proofErr w:type="gramEnd"/>
      <w:r w:rsidRPr="00C96A63">
        <w:rPr>
          <w:rFonts w:ascii="Tahoma" w:eastAsia="Times New Roman" w:hAnsi="Tahoma" w:cs="Tahoma"/>
          <w:b/>
          <w:sz w:val="24"/>
          <w:szCs w:val="24"/>
          <w:lang w:eastAsia="cs-CZ"/>
        </w:rPr>
        <w:t xml:space="preserve"> organizace výstavby</w:t>
      </w:r>
    </w:p>
    <w:p w:rsidR="00C96A63" w:rsidRPr="00C96A63" w:rsidRDefault="00C96A63" w:rsidP="00C96A63">
      <w:pPr>
        <w:tabs>
          <w:tab w:val="left" w:pos="851"/>
        </w:tabs>
        <w:spacing w:after="0" w:line="240" w:lineRule="auto"/>
        <w:jc w:val="both"/>
        <w:rPr>
          <w:rFonts w:ascii="Tahoma" w:eastAsia="Times New Roman" w:hAnsi="Tahoma" w:cs="Tahoma"/>
          <w:b/>
          <w:sz w:val="28"/>
          <w:szCs w:val="28"/>
          <w:lang w:eastAsia="cs-CZ"/>
        </w:rPr>
      </w:pPr>
    </w:p>
    <w:p w:rsidR="00C96A63" w:rsidRPr="00C96A63" w:rsidRDefault="00C96A63" w:rsidP="00C96A63">
      <w:pPr>
        <w:tabs>
          <w:tab w:val="left" w:pos="851"/>
        </w:tabs>
        <w:spacing w:after="0" w:line="240" w:lineRule="auto"/>
        <w:jc w:val="both"/>
        <w:rPr>
          <w:rFonts w:ascii="Tahoma" w:eastAsia="Times New Roman" w:hAnsi="Tahoma" w:cs="Tahoma"/>
          <w:b/>
          <w:lang w:eastAsia="cs-CZ"/>
        </w:rPr>
      </w:pPr>
      <w:r w:rsidRPr="00C96A63">
        <w:rPr>
          <w:rFonts w:ascii="Tahoma" w:eastAsia="Times New Roman" w:hAnsi="Tahoma" w:cs="Tahoma"/>
          <w:b/>
          <w:lang w:eastAsia="cs-CZ"/>
        </w:rPr>
        <w:t>a)</w:t>
      </w:r>
      <w:r w:rsidRPr="00C96A63">
        <w:rPr>
          <w:rFonts w:ascii="Tahoma" w:eastAsia="Times New Roman" w:hAnsi="Tahoma" w:cs="Tahoma"/>
          <w:b/>
          <w:lang w:eastAsia="cs-CZ"/>
        </w:rPr>
        <w:tab/>
        <w:t>Potřeby a spotřeby rozhodujících médií a hmot, jejich zajištění</w:t>
      </w:r>
    </w:p>
    <w:p w:rsidR="00C96A63" w:rsidRPr="00C96A63" w:rsidRDefault="00C96A63" w:rsidP="00C96A63">
      <w:pPr>
        <w:tabs>
          <w:tab w:val="left" w:pos="851"/>
        </w:tabs>
        <w:spacing w:after="0" w:line="240" w:lineRule="auto"/>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Pro zajištění realizace dané stavby bude používáno pitné vody z vnitřních rozvodů v objektu, na stavbě budou používány mimo mechanismů s výbušnými motory i mechanismy s pohonem elektromotory a pro tyto je potřeba zajistit dostatečné množství elektrické energie. Odběr elektrické energie bude možný z vnitřních rozvodů v budově.</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b)</w:t>
      </w:r>
      <w:r w:rsidRPr="00C96A63">
        <w:rPr>
          <w:rFonts w:ascii="Tahoma" w:eastAsia="Times New Roman" w:hAnsi="Tahoma" w:cs="Tahoma"/>
          <w:b/>
          <w:lang w:eastAsia="cs-CZ"/>
        </w:rPr>
        <w:tab/>
        <w:t>Odvodnění staveniště</w:t>
      </w:r>
    </w:p>
    <w:p w:rsidR="00C96A63" w:rsidRPr="00C96A63" w:rsidRDefault="00C96A63" w:rsidP="00C96A63">
      <w:pPr>
        <w:tabs>
          <w:tab w:val="left" w:pos="851"/>
        </w:tabs>
        <w:spacing w:after="0" w:line="240" w:lineRule="auto"/>
        <w:jc w:val="both"/>
        <w:rPr>
          <w:rFonts w:ascii="Tahoma" w:eastAsia="Times New Roman" w:hAnsi="Tahoma" w:cs="Tahoma"/>
          <w:color w:val="FF0000"/>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Vzhledem k rozsahu stavby není potřeba řešit odvodnění staveniště samostatnými objekty budovanými v rámci zařízení staveniště.</w:t>
      </w:r>
    </w:p>
    <w:p w:rsidR="00C96A63" w:rsidRPr="00C96A63" w:rsidRDefault="00C96A63" w:rsidP="00C96A63">
      <w:pPr>
        <w:tabs>
          <w:tab w:val="left" w:pos="851"/>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c)</w:t>
      </w:r>
      <w:r w:rsidRPr="00C96A63">
        <w:rPr>
          <w:rFonts w:ascii="Tahoma" w:eastAsia="Times New Roman" w:hAnsi="Tahoma" w:cs="Tahoma"/>
          <w:b/>
          <w:lang w:eastAsia="cs-CZ"/>
        </w:rPr>
        <w:tab/>
        <w:t>Napojení staveniště na stávající dopravní a technickou infrastrukturu</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1560"/>
          <w:tab w:val="left" w:pos="2268"/>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Stavba je napojena na veřejnou dopravní infrastrukturu (silnice a pěší komunikace v ul. </w:t>
      </w:r>
      <w:proofErr w:type="spellStart"/>
      <w:r w:rsidRPr="00C96A63">
        <w:rPr>
          <w:rFonts w:ascii="Tahoma" w:eastAsia="Times New Roman" w:hAnsi="Tahoma" w:cs="Tahoma"/>
          <w:lang w:eastAsia="cs-CZ"/>
        </w:rPr>
        <w:t>Bruzovské</w:t>
      </w:r>
      <w:proofErr w:type="spellEnd"/>
      <w:r w:rsidRPr="00C96A63">
        <w:rPr>
          <w:rFonts w:ascii="Tahoma" w:eastAsia="Times New Roman" w:hAnsi="Tahoma" w:cs="Tahoma"/>
          <w:lang w:eastAsia="cs-CZ"/>
        </w:rPr>
        <w:t xml:space="preserve">, I. P. Pavlova a Slunečné). Napojení na technickou infrastrukturu (vodovod, jednotná kanalizace, elektro </w:t>
      </w:r>
      <w:proofErr w:type="spellStart"/>
      <w:r w:rsidRPr="00C96A63">
        <w:rPr>
          <w:rFonts w:ascii="Tahoma" w:eastAsia="Times New Roman" w:hAnsi="Tahoma" w:cs="Tahoma"/>
          <w:lang w:eastAsia="cs-CZ"/>
        </w:rPr>
        <w:t>nn</w:t>
      </w:r>
      <w:proofErr w:type="spellEnd"/>
      <w:r w:rsidRPr="00C96A63">
        <w:rPr>
          <w:rFonts w:ascii="Tahoma" w:eastAsia="Times New Roman" w:hAnsi="Tahoma" w:cs="Tahoma"/>
          <w:lang w:eastAsia="cs-CZ"/>
        </w:rPr>
        <w:t>) zůstává stávající beze změn.</w:t>
      </w:r>
    </w:p>
    <w:p w:rsidR="00C96A63" w:rsidRPr="00C96A63" w:rsidRDefault="00C96A63" w:rsidP="00C96A63">
      <w:pPr>
        <w:tabs>
          <w:tab w:val="left" w:pos="851"/>
        </w:tabs>
        <w:spacing w:after="0" w:line="240" w:lineRule="auto"/>
        <w:ind w:left="851"/>
        <w:jc w:val="both"/>
        <w:rPr>
          <w:rFonts w:ascii="Tahoma" w:eastAsia="Times New Roman" w:hAnsi="Tahoma" w:cs="Tahoma"/>
          <w:color w:val="FF0000"/>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d)</w:t>
      </w:r>
      <w:r w:rsidRPr="00C96A63">
        <w:rPr>
          <w:rFonts w:ascii="Tahoma" w:eastAsia="Times New Roman" w:hAnsi="Tahoma" w:cs="Tahoma"/>
          <w:b/>
          <w:lang w:eastAsia="cs-CZ"/>
        </w:rPr>
        <w:tab/>
        <w:t>Vliv provádění stavby na okolní stavby a pozemky</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bude prováděna tak, aby nedošlo k negativnímu ovlivnění okolních staveb a pozemků. Pokud bude zhotovitel stavby chtít využít sousední pozemky, uzavře dohodu s jejím majitelem při současném souhlasu stavebního úřadu, který stavbu povolil.</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e)</w:t>
      </w:r>
      <w:r w:rsidRPr="00C96A63">
        <w:rPr>
          <w:rFonts w:ascii="Tahoma" w:eastAsia="Times New Roman" w:hAnsi="Tahoma" w:cs="Tahoma"/>
          <w:b/>
          <w:lang w:eastAsia="cs-CZ"/>
        </w:rPr>
        <w:tab/>
        <w:t>Ochrana okolí staveniště a požadavky na související asanace, demolice, kácení dřevin</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V této fázi se nepředpokládají žádná budovaná zařízení staveniště vyžadující ohlášení příslušnému stavebnímu úřadu. Pokud vznikne potřeba jejich vybudování ze strany zhotovitele stavby, tento zpracuje i nutnou projektovou dokumentaci a dočasné stavby zařízení staveniště ohlásí v souladu se zák. č. 183/2006 Sb. </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Dodavatel sám zváží způsob ochrany a využívání stávajících příjezdových komunikací ke staveništi. </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Zajištění i uspořádání staveniště bude provedeno i z hlediska ochrany veřejných zájmů, které touto stavbou nesmí být dotčeny. Toto bude zajištěno zhotovitelem stavby v rozsahu a podle platných bezpečnostních předpisů.</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Stavba nevyžaduje kácení vzrostlé, ochrana stávajících dřevin bude zajištěna podle již dříve uvedených požadavků.</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f)</w:t>
      </w:r>
      <w:r w:rsidRPr="00C96A63">
        <w:rPr>
          <w:rFonts w:ascii="Tahoma" w:eastAsia="Times New Roman" w:hAnsi="Tahoma" w:cs="Tahoma"/>
          <w:b/>
          <w:lang w:eastAsia="cs-CZ"/>
        </w:rPr>
        <w:tab/>
        <w:t>Maximální dočasné a trvalé zábory pro staveniště</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Dodavatel stavby bude užívat jako plochy zařízení staveniště pouze pozemky vymezené obvodem staveniště (viz situační výkres). Upozorňujeme, že náklady na případné zábory veřejného prostranství při provádění této stavby hradí v plné výši zhotovitel stavby.</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lastRenderedPageBreak/>
        <w:t>g)</w:t>
      </w:r>
      <w:r w:rsidRPr="00C96A63">
        <w:rPr>
          <w:rFonts w:ascii="Tahoma" w:eastAsia="Times New Roman" w:hAnsi="Tahoma" w:cs="Tahoma"/>
          <w:b/>
          <w:lang w:eastAsia="cs-CZ"/>
        </w:rPr>
        <w:tab/>
        <w:t xml:space="preserve">Požadavky na bezbariérové </w:t>
      </w:r>
      <w:proofErr w:type="spellStart"/>
      <w:r w:rsidRPr="00C96A63">
        <w:rPr>
          <w:rFonts w:ascii="Tahoma" w:eastAsia="Times New Roman" w:hAnsi="Tahoma" w:cs="Tahoma"/>
          <w:b/>
          <w:lang w:eastAsia="cs-CZ"/>
        </w:rPr>
        <w:t>obchozí</w:t>
      </w:r>
      <w:proofErr w:type="spellEnd"/>
      <w:r w:rsidRPr="00C96A63">
        <w:rPr>
          <w:rFonts w:ascii="Tahoma" w:eastAsia="Times New Roman" w:hAnsi="Tahoma" w:cs="Tahoma"/>
          <w:b/>
          <w:lang w:eastAsia="cs-CZ"/>
        </w:rPr>
        <w:t xml:space="preserve"> trasy </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Stavba nevyvolá požadavky na nutnost budování nebo zajištění jakýchkoliv </w:t>
      </w:r>
      <w:proofErr w:type="spellStart"/>
      <w:r w:rsidRPr="00C96A63">
        <w:rPr>
          <w:rFonts w:ascii="Tahoma" w:eastAsia="Times New Roman" w:hAnsi="Tahoma" w:cs="Tahoma"/>
          <w:lang w:eastAsia="cs-CZ"/>
        </w:rPr>
        <w:t>obchozích</w:t>
      </w:r>
      <w:proofErr w:type="spellEnd"/>
      <w:r w:rsidRPr="00C96A63">
        <w:rPr>
          <w:rFonts w:ascii="Tahoma" w:eastAsia="Times New Roman" w:hAnsi="Tahoma" w:cs="Tahoma"/>
          <w:lang w:eastAsia="cs-CZ"/>
        </w:rPr>
        <w:t xml:space="preserve"> tras.</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h)</w:t>
      </w:r>
      <w:r w:rsidRPr="00C96A63">
        <w:rPr>
          <w:rFonts w:ascii="Tahoma" w:eastAsia="Times New Roman" w:hAnsi="Tahoma" w:cs="Tahoma"/>
          <w:b/>
          <w:lang w:eastAsia="cs-CZ"/>
        </w:rPr>
        <w:tab/>
        <w:t>Maximální produkovaná množství a druhy odpadů a emisí při výstavbě, jejich likvidace</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Dokončená stavba nebude mít negativní vliv na životní prostředí, nejedná se o stavbu výrobního charakteru. Běžný komunální odpad bude průběžně odvážen určenou organizací na skládku dle možnosti vybraného zhotovitele. Investor před kolaudací doloží smluvně zajištěnou likvidaci výše uvedených odpadů.</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Nakládání s odpady, které vzniknou při stavebních pracích, bude prováděno v souladu se zákonem č. 541/2020 Sb., o odpadech. Tyto budou tříděny podle druhů a kategorií, odděleně shromažďovány a předány oprávněné osobě k využití nebo zneškodnění. </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3969"/>
          <w:tab w:val="left" w:pos="4253"/>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Odhadované množství odpadů je následující:</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papírové a lepenkové obaly</w:t>
      </w:r>
      <w:r w:rsidRPr="00C96A63">
        <w:rPr>
          <w:rFonts w:ascii="Tahoma" w:eastAsia="Times New Roman" w:hAnsi="Tahoma" w:cs="Tahoma"/>
          <w:lang w:eastAsia="cs-CZ"/>
        </w:rPr>
        <w:tab/>
        <w:t>15 01 01</w:t>
      </w:r>
      <w:r w:rsidRPr="00C96A63">
        <w:rPr>
          <w:rFonts w:ascii="Tahoma" w:eastAsia="Times New Roman" w:hAnsi="Tahoma" w:cs="Tahoma"/>
          <w:lang w:eastAsia="cs-CZ"/>
        </w:rPr>
        <w:tab/>
        <w:t>25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odpadní barvy a laky</w:t>
      </w:r>
      <w:r w:rsidRPr="00C96A63">
        <w:rPr>
          <w:rFonts w:ascii="Tahoma" w:eastAsia="Times New Roman" w:hAnsi="Tahoma" w:cs="Tahoma"/>
          <w:lang w:eastAsia="cs-CZ"/>
        </w:rPr>
        <w:tab/>
        <w:t>08 01 11*</w:t>
      </w:r>
      <w:r w:rsidRPr="00C96A63">
        <w:rPr>
          <w:rFonts w:ascii="Tahoma" w:eastAsia="Times New Roman" w:hAnsi="Tahoma" w:cs="Tahoma"/>
          <w:lang w:eastAsia="cs-CZ"/>
        </w:rPr>
        <w:tab/>
        <w:t>5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obaly obsahující zbytky nebezpečných látek</w:t>
      </w:r>
      <w:r w:rsidRPr="00C96A63">
        <w:rPr>
          <w:rFonts w:ascii="Tahoma" w:eastAsia="Times New Roman" w:hAnsi="Tahoma" w:cs="Tahoma"/>
          <w:lang w:eastAsia="cs-CZ"/>
        </w:rPr>
        <w:tab/>
        <w:t>15 01 10*</w:t>
      </w:r>
      <w:r w:rsidRPr="00C96A63">
        <w:rPr>
          <w:rFonts w:ascii="Tahoma" w:eastAsia="Times New Roman" w:hAnsi="Tahoma" w:cs="Tahoma"/>
          <w:lang w:eastAsia="cs-CZ"/>
        </w:rPr>
        <w:tab/>
        <w:t>5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absorpční činidla, filtrační materiály, čistící tkaniny</w:t>
      </w:r>
      <w:r w:rsidRPr="00C96A63">
        <w:rPr>
          <w:rFonts w:ascii="Tahoma" w:eastAsia="Times New Roman" w:hAnsi="Tahoma" w:cs="Tahoma"/>
          <w:lang w:eastAsia="cs-CZ"/>
        </w:rPr>
        <w:tab/>
        <w:t>15 02 02*</w:t>
      </w:r>
      <w:r w:rsidRPr="00C96A63">
        <w:rPr>
          <w:rFonts w:ascii="Tahoma" w:eastAsia="Times New Roman" w:hAnsi="Tahoma" w:cs="Tahoma"/>
          <w:lang w:eastAsia="cs-CZ"/>
        </w:rPr>
        <w:tab/>
        <w:t>5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beton</w:t>
      </w:r>
      <w:r w:rsidRPr="00C96A63">
        <w:rPr>
          <w:rFonts w:ascii="Tahoma" w:eastAsia="Times New Roman" w:hAnsi="Tahoma" w:cs="Tahoma"/>
          <w:lang w:eastAsia="cs-CZ"/>
        </w:rPr>
        <w:tab/>
      </w:r>
      <w:r w:rsidRPr="00C96A63">
        <w:rPr>
          <w:rFonts w:ascii="Tahoma" w:eastAsia="Times New Roman" w:hAnsi="Tahoma" w:cs="Tahoma"/>
          <w:lang w:eastAsia="cs-CZ"/>
        </w:rPr>
        <w:tab/>
        <w:t>17 01 01</w:t>
      </w:r>
      <w:r w:rsidRPr="00C96A63">
        <w:rPr>
          <w:rFonts w:ascii="Tahoma" w:eastAsia="Times New Roman" w:hAnsi="Tahoma" w:cs="Tahoma"/>
          <w:lang w:eastAsia="cs-CZ"/>
        </w:rPr>
        <w:tab/>
        <w:t>500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dřevo</w:t>
      </w:r>
      <w:r w:rsidRPr="00C96A63">
        <w:rPr>
          <w:rFonts w:ascii="Tahoma" w:eastAsia="Times New Roman" w:hAnsi="Tahoma" w:cs="Tahoma"/>
          <w:lang w:eastAsia="cs-CZ"/>
        </w:rPr>
        <w:tab/>
      </w:r>
      <w:r w:rsidRPr="00C96A63">
        <w:rPr>
          <w:rFonts w:ascii="Tahoma" w:eastAsia="Times New Roman" w:hAnsi="Tahoma" w:cs="Tahoma"/>
          <w:lang w:eastAsia="cs-CZ"/>
        </w:rPr>
        <w:tab/>
        <w:t>17 02 01</w:t>
      </w:r>
      <w:r w:rsidRPr="00C96A63">
        <w:rPr>
          <w:rFonts w:ascii="Tahoma" w:eastAsia="Times New Roman" w:hAnsi="Tahoma" w:cs="Tahoma"/>
          <w:lang w:eastAsia="cs-CZ"/>
        </w:rPr>
        <w:tab/>
        <w:t>50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asfaltové směsi obsahující dehet</w:t>
      </w:r>
      <w:r w:rsidRPr="00C96A63">
        <w:rPr>
          <w:rFonts w:ascii="Tahoma" w:eastAsia="Times New Roman" w:hAnsi="Tahoma" w:cs="Tahoma"/>
          <w:lang w:eastAsia="cs-CZ"/>
        </w:rPr>
        <w:tab/>
        <w:t>17 03 01*</w:t>
      </w:r>
      <w:r w:rsidRPr="00C96A63">
        <w:rPr>
          <w:rFonts w:ascii="Tahoma" w:eastAsia="Times New Roman" w:hAnsi="Tahoma" w:cs="Tahoma"/>
          <w:lang w:eastAsia="cs-CZ"/>
        </w:rPr>
        <w:tab/>
        <w:t>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železo a ocel</w:t>
      </w:r>
      <w:r w:rsidRPr="00C96A63">
        <w:rPr>
          <w:rFonts w:ascii="Tahoma" w:eastAsia="Times New Roman" w:hAnsi="Tahoma" w:cs="Tahoma"/>
          <w:lang w:eastAsia="cs-CZ"/>
        </w:rPr>
        <w:tab/>
        <w:t>17 04 05</w:t>
      </w:r>
      <w:r w:rsidRPr="00C96A63">
        <w:rPr>
          <w:rFonts w:ascii="Tahoma" w:eastAsia="Times New Roman" w:hAnsi="Tahoma" w:cs="Tahoma"/>
          <w:lang w:eastAsia="cs-CZ"/>
        </w:rPr>
        <w:tab/>
        <w:t>150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kabely obsahující ropné látky</w:t>
      </w:r>
      <w:r w:rsidRPr="00C96A63">
        <w:rPr>
          <w:rFonts w:ascii="Tahoma" w:eastAsia="Times New Roman" w:hAnsi="Tahoma" w:cs="Tahoma"/>
          <w:lang w:eastAsia="cs-CZ"/>
        </w:rPr>
        <w:tab/>
        <w:t>17 04 10*</w:t>
      </w:r>
      <w:r w:rsidRPr="00C96A63">
        <w:rPr>
          <w:rFonts w:ascii="Tahoma" w:eastAsia="Times New Roman" w:hAnsi="Tahoma" w:cs="Tahoma"/>
          <w:lang w:eastAsia="cs-CZ"/>
        </w:rPr>
        <w:tab/>
        <w:t>50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zemina a kamení neuvedené pod 17 05 03</w:t>
      </w:r>
      <w:r w:rsidRPr="00C96A63">
        <w:rPr>
          <w:rFonts w:ascii="Tahoma" w:eastAsia="Times New Roman" w:hAnsi="Tahoma" w:cs="Tahoma"/>
          <w:lang w:eastAsia="cs-CZ"/>
        </w:rPr>
        <w:tab/>
        <w:t>17 05 04</w:t>
      </w:r>
      <w:r w:rsidRPr="00C96A63">
        <w:rPr>
          <w:rFonts w:ascii="Tahoma" w:eastAsia="Times New Roman" w:hAnsi="Tahoma" w:cs="Tahoma"/>
          <w:lang w:eastAsia="cs-CZ"/>
        </w:rPr>
        <w:tab/>
        <w:t>2 000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 xml:space="preserve">izolační materiály neuvedené pod čísly </w:t>
      </w:r>
      <w:smartTag w:uri="urn:schemas-microsoft-com:office:smarttags" w:element="phone">
        <w:smartTagPr>
          <w:attr w:uri="urn:schemas-microsoft-com:office:office" w:name="ls" w:val="trans"/>
        </w:smartTagPr>
        <w:r w:rsidRPr="00C96A63">
          <w:rPr>
            <w:rFonts w:ascii="Tahoma" w:eastAsia="Times New Roman" w:hAnsi="Tahoma" w:cs="Tahoma"/>
            <w:lang w:eastAsia="cs-CZ"/>
          </w:rPr>
          <w:t xml:space="preserve">17 06 </w:t>
        </w:r>
        <w:smartTag w:uri="urn:schemas-microsoft-com:office:smarttags" w:element="metricconverter">
          <w:smartTagPr>
            <w:attr w:name="ProductID" w:val="01 a"/>
          </w:smartTagPr>
          <w:r w:rsidRPr="00C96A63">
            <w:rPr>
              <w:rFonts w:ascii="Tahoma" w:eastAsia="Times New Roman" w:hAnsi="Tahoma" w:cs="Tahoma"/>
              <w:lang w:eastAsia="cs-CZ"/>
            </w:rPr>
            <w:t>01</w:t>
          </w:r>
        </w:smartTag>
      </w:smartTag>
      <w:r w:rsidRPr="00C96A63">
        <w:rPr>
          <w:rFonts w:ascii="Tahoma" w:eastAsia="Times New Roman" w:hAnsi="Tahoma" w:cs="Tahoma"/>
          <w:lang w:eastAsia="cs-CZ"/>
        </w:rPr>
        <w:t xml:space="preserve"> a 17 06 03</w:t>
      </w:r>
      <w:r w:rsidRPr="00C96A63">
        <w:rPr>
          <w:rFonts w:ascii="Tahoma" w:eastAsia="Times New Roman" w:hAnsi="Tahoma" w:cs="Tahoma"/>
          <w:lang w:eastAsia="cs-CZ"/>
        </w:rPr>
        <w:tab/>
        <w:t>17 06 04</w:t>
      </w:r>
      <w:r w:rsidRPr="00C96A63">
        <w:rPr>
          <w:rFonts w:ascii="Tahoma" w:eastAsia="Times New Roman" w:hAnsi="Tahoma" w:cs="Tahoma"/>
          <w:lang w:eastAsia="cs-CZ"/>
        </w:rPr>
        <w:tab/>
        <w:t>10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stavební materiály na bázi sádry</w:t>
      </w:r>
      <w:r w:rsidRPr="00C96A63">
        <w:rPr>
          <w:rFonts w:ascii="Tahoma" w:eastAsia="Times New Roman" w:hAnsi="Tahoma" w:cs="Tahoma"/>
          <w:lang w:eastAsia="cs-CZ"/>
        </w:rPr>
        <w:tab/>
        <w:t>17 08 02</w:t>
      </w:r>
      <w:r w:rsidRPr="00C96A63">
        <w:rPr>
          <w:rFonts w:ascii="Tahoma" w:eastAsia="Times New Roman" w:hAnsi="Tahoma" w:cs="Tahoma"/>
          <w:lang w:eastAsia="cs-CZ"/>
        </w:rPr>
        <w:tab/>
        <w:t>50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r w:rsidRPr="00C96A63">
        <w:rPr>
          <w:rFonts w:ascii="Tahoma" w:eastAsia="Times New Roman" w:hAnsi="Tahoma" w:cs="Tahoma"/>
          <w:lang w:eastAsia="cs-CZ"/>
        </w:rPr>
        <w:t>směsné stavební a demoliční odpady</w:t>
      </w:r>
      <w:r w:rsidRPr="00C96A63">
        <w:rPr>
          <w:rFonts w:ascii="Tahoma" w:eastAsia="Times New Roman" w:hAnsi="Tahoma" w:cs="Tahoma"/>
          <w:lang w:eastAsia="cs-CZ"/>
        </w:rPr>
        <w:tab/>
        <w:t>17 09 04</w:t>
      </w:r>
      <w:r w:rsidRPr="00C96A63">
        <w:rPr>
          <w:rFonts w:ascii="Tahoma" w:eastAsia="Times New Roman" w:hAnsi="Tahoma" w:cs="Tahoma"/>
          <w:lang w:eastAsia="cs-CZ"/>
        </w:rPr>
        <w:tab/>
        <w:t>2 000 kg</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851" w:right="-2"/>
        <w:rPr>
          <w:rFonts w:ascii="Tahoma" w:eastAsia="Times New Roman" w:hAnsi="Tahoma" w:cs="Tahoma"/>
          <w:lang w:eastAsia="cs-CZ"/>
        </w:rPr>
      </w:pPr>
    </w:p>
    <w:p w:rsidR="00C96A63" w:rsidRPr="00C96A63" w:rsidRDefault="00C96A63" w:rsidP="00C96A63">
      <w:pPr>
        <w:numPr>
          <w:ilvl w:val="0"/>
          <w:numId w:val="2"/>
        </w:numPr>
        <w:tabs>
          <w:tab w:val="num" w:pos="720"/>
          <w:tab w:val="left" w:pos="851"/>
          <w:tab w:val="left" w:pos="1560"/>
          <w:tab w:val="left" w:pos="6946"/>
          <w:tab w:val="right" w:pos="9214"/>
        </w:tabs>
        <w:autoSpaceDE w:val="0"/>
        <w:autoSpaceDN w:val="0"/>
        <w:adjustRightInd w:val="0"/>
        <w:spacing w:after="0" w:line="240" w:lineRule="auto"/>
        <w:ind w:right="-2"/>
        <w:rPr>
          <w:rFonts w:ascii="Tahoma" w:eastAsia="Times New Roman" w:hAnsi="Tahoma" w:cs="Tahoma"/>
          <w:lang w:eastAsia="cs-CZ"/>
        </w:rPr>
      </w:pPr>
      <w:r w:rsidRPr="00C96A63">
        <w:rPr>
          <w:rFonts w:ascii="Tahoma" w:eastAsia="Times New Roman" w:hAnsi="Tahoma" w:cs="Tahoma"/>
          <w:lang w:eastAsia="cs-CZ"/>
        </w:rPr>
        <w:t>nebezpečný odpad</w:t>
      </w:r>
    </w:p>
    <w:p w:rsidR="00C96A63" w:rsidRPr="00C96A63" w:rsidRDefault="00C96A63" w:rsidP="00C96A63">
      <w:pPr>
        <w:tabs>
          <w:tab w:val="left" w:pos="851"/>
          <w:tab w:val="left" w:pos="1560"/>
          <w:tab w:val="left" w:pos="6946"/>
          <w:tab w:val="right" w:pos="9214"/>
        </w:tabs>
        <w:autoSpaceDE w:val="0"/>
        <w:autoSpaceDN w:val="0"/>
        <w:adjustRightInd w:val="0"/>
        <w:spacing w:after="0" w:line="240" w:lineRule="auto"/>
        <w:ind w:left="1211" w:right="-2"/>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i)</w:t>
      </w:r>
      <w:r w:rsidRPr="00C96A63">
        <w:rPr>
          <w:rFonts w:ascii="Tahoma" w:eastAsia="Times New Roman" w:hAnsi="Tahoma" w:cs="Tahoma"/>
          <w:b/>
          <w:lang w:eastAsia="cs-CZ"/>
        </w:rPr>
        <w:tab/>
        <w:t xml:space="preserve">Bilance zemních prací, požadavky na přísun nebo </w:t>
      </w:r>
      <w:proofErr w:type="spellStart"/>
      <w:r w:rsidRPr="00C96A63">
        <w:rPr>
          <w:rFonts w:ascii="Tahoma" w:eastAsia="Times New Roman" w:hAnsi="Tahoma" w:cs="Tahoma"/>
          <w:b/>
          <w:lang w:eastAsia="cs-CZ"/>
        </w:rPr>
        <w:t>deponie</w:t>
      </w:r>
      <w:proofErr w:type="spellEnd"/>
      <w:r w:rsidRPr="00C96A63">
        <w:rPr>
          <w:rFonts w:ascii="Tahoma" w:eastAsia="Times New Roman" w:hAnsi="Tahoma" w:cs="Tahoma"/>
          <w:b/>
          <w:lang w:eastAsia="cs-CZ"/>
        </w:rPr>
        <w:t xml:space="preserve"> zemin</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Při stavbě nebudou prováděny žádné zemní práce.</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color w:val="FF0000"/>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j)</w:t>
      </w:r>
      <w:r w:rsidRPr="00C96A63">
        <w:rPr>
          <w:rFonts w:ascii="Tahoma" w:eastAsia="Times New Roman" w:hAnsi="Tahoma" w:cs="Tahoma"/>
          <w:b/>
          <w:lang w:eastAsia="cs-CZ"/>
        </w:rPr>
        <w:tab/>
        <w:t>Ochrana životního prostředí při výstavbě</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Budovaná stavba bude realizována v okrajové části města Frýdku-Místku na sídlišti poblíž městské nemocnice. Staveništní doprava bude vedena po stávajících místních komunikacích. Tím bude dotčeno životní prostředí stávající zástavby. Pro zajištění minimálního zhoršení stávajícího životního prostředí je nutno udržovat příjezdové komunikace v čistém a bezprašném stavu. Při vlastní realizaci by měla být upravena pracovní doba tak, aby probíhala v době od </w:t>
      </w:r>
      <w:smartTag w:uri="urn:schemas-microsoft-com:office:smarttags" w:element="time">
        <w:smartTagPr>
          <w:attr w:name="Hour" w:val="6"/>
          <w:attr w:name="Minute" w:val="00"/>
        </w:smartTagPr>
        <w:r w:rsidRPr="00C96A63">
          <w:rPr>
            <w:rFonts w:ascii="Tahoma" w:eastAsia="Times New Roman" w:hAnsi="Tahoma" w:cs="Tahoma"/>
            <w:lang w:eastAsia="cs-CZ"/>
          </w:rPr>
          <w:t>6.</w:t>
        </w:r>
        <w:r w:rsidRPr="00C96A63">
          <w:rPr>
            <w:rFonts w:ascii="Tahoma" w:eastAsia="Times New Roman" w:hAnsi="Tahoma" w:cs="Tahoma"/>
            <w:vertAlign w:val="superscript"/>
            <w:lang w:eastAsia="cs-CZ"/>
          </w:rPr>
          <w:t>00</w:t>
        </w:r>
      </w:smartTag>
      <w:r w:rsidRPr="00C96A63">
        <w:rPr>
          <w:rFonts w:ascii="Tahoma" w:eastAsia="Times New Roman" w:hAnsi="Tahoma" w:cs="Tahoma"/>
          <w:lang w:eastAsia="cs-CZ"/>
        </w:rPr>
        <w:t xml:space="preserve"> do max. 20</w:t>
      </w:r>
      <w:r w:rsidRPr="00C96A63">
        <w:rPr>
          <w:rFonts w:ascii="Tahoma" w:eastAsia="Times New Roman" w:hAnsi="Tahoma" w:cs="Tahoma"/>
          <w:vertAlign w:val="superscript"/>
          <w:lang w:eastAsia="cs-CZ"/>
        </w:rPr>
        <w:t>00</w:t>
      </w:r>
      <w:r w:rsidRPr="00C96A63">
        <w:rPr>
          <w:rFonts w:ascii="Tahoma" w:eastAsia="Times New Roman" w:hAnsi="Tahoma" w:cs="Tahoma"/>
          <w:lang w:eastAsia="cs-CZ"/>
        </w:rPr>
        <w:t xml:space="preserve"> hod. a tím byl dodržován noční klid. V nezbytných případech noční práce zajistit předně takové práce, kdy nebude nutné používání hlučných strojů, a to až po písemné dohodě s odborem dopravy Magistrátu města Frýdku-Místku. Stav. </w:t>
      </w:r>
      <w:proofErr w:type="gramStart"/>
      <w:r w:rsidRPr="00C96A63">
        <w:rPr>
          <w:rFonts w:ascii="Tahoma" w:eastAsia="Times New Roman" w:hAnsi="Tahoma" w:cs="Tahoma"/>
          <w:lang w:eastAsia="cs-CZ"/>
        </w:rPr>
        <w:t>doprava</w:t>
      </w:r>
      <w:proofErr w:type="gramEnd"/>
      <w:r w:rsidRPr="00C96A63">
        <w:rPr>
          <w:rFonts w:ascii="Tahoma" w:eastAsia="Times New Roman" w:hAnsi="Tahoma" w:cs="Tahoma"/>
          <w:lang w:eastAsia="cs-CZ"/>
        </w:rPr>
        <w:t xml:space="preserve"> musí být vedena jen po vozovkách určených Magistrátem jako hlavní příjezd. trasy na staveniště se zajištěním dodržování dopravních předpisů a platných vyhlášek. Z důvodu bezpečnosti veřejnosti </w:t>
      </w:r>
      <w:r w:rsidRPr="00C96A63">
        <w:rPr>
          <w:rFonts w:ascii="Tahoma" w:eastAsia="Times New Roman" w:hAnsi="Tahoma" w:cs="Tahoma"/>
          <w:lang w:eastAsia="cs-CZ"/>
        </w:rPr>
        <w:lastRenderedPageBreak/>
        <w:t>musí být staveniště této stavby oploceno a to oplocením bezpečně zajišťujícím nemožnost vstupu nepovolaných osob na staveniště dle úvahy a na náklady dodavatele stavby s tím, že musí odpovídat platným bezpečnostním předpisům. Dále je nutno dodržovat veškeré platné předpisy pro stavebnictví po celou dobu výstavby.</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k)</w:t>
      </w:r>
      <w:r w:rsidRPr="00C96A63">
        <w:rPr>
          <w:rFonts w:ascii="Tahoma" w:eastAsia="Times New Roman" w:hAnsi="Tahoma" w:cs="Tahoma"/>
          <w:b/>
          <w:lang w:eastAsia="cs-CZ"/>
        </w:rPr>
        <w:tab/>
        <w:t>Zásady bezpečnosti a ochrany zdraví při práci na staveništi</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Na stavbě musí být bezpodmínečně dodržovány všechny bezpečnostní předpisy pro provádění stavebních prací platné v době provádění stavby. Pracovníci musí být řádně zaškolení a vybavení osobními ochrannými prostředky. Zvýšenou pozornost je třeba věnovat při manipulaci s břemeny. Pracoviště musí být při práci mimo denní dobu řádně osvětleno. Staveniště v místě vstupu musí být opatřeno výstražnými tabulkami a celé nepropustně oploceno. Při provádění prací na stavbě je potřeba dodržovat mimo jiné zák. č. 309/2006 Sb. o zajištění dalších podmínek bezpečnosti a jejího prováděcího předpisu – nařízení vlády č. 591/2006 Sb., včetně příloh.</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Dodavatel včetně jeho subdodavatelů jsou povinni zabezpečit objekty a zařízení z hlediska požární ochrany dosud nepřevzatých staveb podle zák. č. 133/85 Sb. a vyhlášky 37/86 Sb. o požární ochraně. Během výstavby jsou dodavatel a stavebník povinni dodržovat veškeré požární a bezpečnostní opatření na jednotlivých pracovních úsecích, zejména tam, kde se předpokládá zvýšené požární nebezpečí. Za vybavení prostředky požární techniky a dodržování požární bezpečnosti odpovídají dodavatel stavby včetně všech svých subdodavatelů.</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l)</w:t>
      </w:r>
      <w:r w:rsidRPr="00C96A63">
        <w:rPr>
          <w:rFonts w:ascii="Tahoma" w:eastAsia="Times New Roman" w:hAnsi="Tahoma" w:cs="Tahoma"/>
          <w:b/>
          <w:lang w:eastAsia="cs-CZ"/>
        </w:rPr>
        <w:tab/>
        <w:t>Úpravy pro bezbariérové užívání výstavbou dotčených staveb</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Projektová dokumentace nepředpokládá přístup osob s omezenou schopností pohybu a orientace do prostoru stavby. Zároveň si stavba nevyžádá provedení nutných úprav pro tyto osoby.</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m)</w:t>
      </w:r>
      <w:r w:rsidRPr="00C96A63">
        <w:rPr>
          <w:rFonts w:ascii="Tahoma" w:eastAsia="Times New Roman" w:hAnsi="Tahoma" w:cs="Tahoma"/>
          <w:b/>
          <w:lang w:eastAsia="cs-CZ"/>
        </w:rPr>
        <w:tab/>
        <w:t>Zásady pro dopravní inženýrská opatření</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 xml:space="preserve">Staveništní doprava bude vedena po stávajících místních komunikacích po dohodě s odborem dopravy Magistrátu města Frýdku-Místku. Stavba nevyžaduje při svém provádění žádné omezení dopravy ani uzávěry komunikací. Je však třeba dbát na to, aby nedocházelo ke znečišťování komunikací stavebními vozidly a stroji. V souladu se stavebním povolením vybraný zhotovitel stavby před jejím zahájením navrhne a projedná přesnou trasu zásobování stavby s příslušným silničním správním úřadem. Přechodnou úpravu provozu na pozemních komunikacích nutno řešit v souladu se zákonem č. 361/2000 Sb., o provozu na pozemních komunikacích. Dokumentaci dočasného dopravního značení projedná vybraný zhotovitel stavby před jejím zahájením s Policií ČR DI Frýdek-Místek, žádost o vydání dopravního příkazu DDZ nutno podat příslušnému silničnímu správnímu úřadu. </w:t>
      </w: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sz w:val="28"/>
          <w:szCs w:val="28"/>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t>n)</w:t>
      </w:r>
      <w:r w:rsidRPr="00C96A63">
        <w:rPr>
          <w:rFonts w:ascii="Tahoma" w:eastAsia="Times New Roman" w:hAnsi="Tahoma" w:cs="Tahoma"/>
          <w:b/>
          <w:lang w:eastAsia="cs-CZ"/>
        </w:rPr>
        <w:tab/>
        <w:t>Stanovení speciálních podmínek pro provádění stavby - provádění stavby za provozu, opatření proti účinkům vnějšího prostředí při výstavbě apod.</w:t>
      </w:r>
    </w:p>
    <w:p w:rsidR="00C96A63" w:rsidRPr="00C96A63" w:rsidRDefault="00C96A63" w:rsidP="00C96A63">
      <w:pPr>
        <w:tabs>
          <w:tab w:val="left" w:pos="851"/>
        </w:tabs>
        <w:spacing w:after="0" w:line="240" w:lineRule="auto"/>
        <w:ind w:left="851" w:hanging="851"/>
        <w:jc w:val="both"/>
        <w:rPr>
          <w:rFonts w:ascii="Tahoma" w:eastAsia="Times New Roman" w:hAnsi="Tahoma" w:cs="Tahoma"/>
          <w:color w:val="FF0000"/>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Podmínky při provádění stavby za provozu budou dohodnuty před zahájením stavby nebo v jeho průběhu mezi investorem a zhotovitelem stavby v souladu s podmínkami stavebního povolení a platnými právními předpisy.</w:t>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p>
    <w:p w:rsidR="00C96A63" w:rsidRPr="00C96A63" w:rsidRDefault="00C96A63" w:rsidP="00C96A63">
      <w:pPr>
        <w:tabs>
          <w:tab w:val="left" w:pos="851"/>
        </w:tabs>
        <w:spacing w:after="0" w:line="240" w:lineRule="auto"/>
        <w:ind w:left="851" w:hanging="851"/>
        <w:jc w:val="both"/>
        <w:rPr>
          <w:rFonts w:ascii="Tahoma" w:eastAsia="Times New Roman" w:hAnsi="Tahoma" w:cs="Tahoma"/>
          <w:b/>
          <w:lang w:eastAsia="cs-CZ"/>
        </w:rPr>
      </w:pPr>
      <w:r w:rsidRPr="00C96A63">
        <w:rPr>
          <w:rFonts w:ascii="Tahoma" w:eastAsia="Times New Roman" w:hAnsi="Tahoma" w:cs="Tahoma"/>
          <w:b/>
          <w:lang w:eastAsia="cs-CZ"/>
        </w:rPr>
        <w:lastRenderedPageBreak/>
        <w:t>o)</w:t>
      </w:r>
      <w:r w:rsidRPr="00C96A63">
        <w:rPr>
          <w:rFonts w:ascii="Tahoma" w:eastAsia="Times New Roman" w:hAnsi="Tahoma" w:cs="Tahoma"/>
          <w:b/>
          <w:lang w:eastAsia="cs-CZ"/>
        </w:rPr>
        <w:tab/>
        <w:t>Postup výstavby, rozhodující dílčí termíny</w:t>
      </w:r>
    </w:p>
    <w:p w:rsidR="00C96A63" w:rsidRPr="00C96A63" w:rsidRDefault="00C96A63" w:rsidP="00C96A63">
      <w:pPr>
        <w:spacing w:after="0" w:line="240" w:lineRule="auto"/>
        <w:rPr>
          <w:rFonts w:ascii="Tahoma" w:eastAsia="Times New Roman" w:hAnsi="Tahoma" w:cs="Tahoma"/>
          <w:sz w:val="20"/>
          <w:szCs w:val="20"/>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Lhůta výstavby se stanovuje na základě dohody dodavatele stavby a stavebníka při uzavírání smlouvy o dílo na dodávku stavby. Zpracovatel projektu stavby navrhuje na základě znalosti postupu výstavby a objemu prací a podle požadavků a možností investora celkovou lhůtu výstavby v trvání 2 měsíců.</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sz w:val="16"/>
          <w:szCs w:val="16"/>
          <w:u w:val="single"/>
          <w:lang w:eastAsia="cs-CZ"/>
        </w:rPr>
      </w:pP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lang w:eastAsia="cs-CZ"/>
        </w:rPr>
      </w:pPr>
      <w:r w:rsidRPr="00C96A63">
        <w:rPr>
          <w:rFonts w:ascii="Tahoma" w:eastAsia="Times New Roman" w:hAnsi="Tahoma" w:cs="Tahoma"/>
          <w:lang w:eastAsia="cs-CZ"/>
        </w:rPr>
        <w:t>- zahájení stavby</w:t>
      </w:r>
      <w:r w:rsidRPr="00C96A63">
        <w:rPr>
          <w:rFonts w:ascii="Tahoma" w:eastAsia="Times New Roman" w:hAnsi="Tahoma" w:cs="Tahoma"/>
          <w:lang w:eastAsia="cs-CZ"/>
        </w:rPr>
        <w:tab/>
        <w:t>:</w:t>
      </w:r>
      <w:r w:rsidRPr="00C96A63">
        <w:rPr>
          <w:rFonts w:ascii="Tahoma" w:eastAsia="Times New Roman" w:hAnsi="Tahoma" w:cs="Tahoma"/>
          <w:lang w:eastAsia="cs-CZ"/>
        </w:rPr>
        <w:tab/>
        <w:t>05/2021</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lang w:eastAsia="cs-CZ"/>
        </w:rPr>
      </w:pPr>
      <w:r w:rsidRPr="00C96A63">
        <w:rPr>
          <w:rFonts w:ascii="Tahoma" w:eastAsia="Times New Roman" w:hAnsi="Tahoma" w:cs="Tahoma"/>
          <w:lang w:eastAsia="cs-CZ"/>
        </w:rPr>
        <w:t>- dokončení stavby</w:t>
      </w:r>
      <w:r w:rsidRPr="00C96A63">
        <w:rPr>
          <w:rFonts w:ascii="Tahoma" w:eastAsia="Times New Roman" w:hAnsi="Tahoma" w:cs="Tahoma"/>
          <w:lang w:eastAsia="cs-CZ"/>
        </w:rPr>
        <w:tab/>
        <w:t>:</w:t>
      </w:r>
      <w:r w:rsidRPr="00C96A63">
        <w:rPr>
          <w:rFonts w:ascii="Tahoma" w:eastAsia="Times New Roman" w:hAnsi="Tahoma" w:cs="Tahoma"/>
          <w:lang w:eastAsia="cs-CZ"/>
        </w:rPr>
        <w:tab/>
        <w:t>06/2021</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lang w:eastAsia="cs-CZ"/>
        </w:rPr>
      </w:pPr>
      <w:r w:rsidRPr="00C96A63">
        <w:rPr>
          <w:rFonts w:ascii="Tahoma" w:eastAsia="Times New Roman" w:hAnsi="Tahoma" w:cs="Tahoma"/>
          <w:lang w:eastAsia="cs-CZ"/>
        </w:rPr>
        <w:t>- lhůta výstavby</w:t>
      </w:r>
      <w:r w:rsidRPr="00C96A63">
        <w:rPr>
          <w:rFonts w:ascii="Tahoma" w:eastAsia="Times New Roman" w:hAnsi="Tahoma" w:cs="Tahoma"/>
          <w:lang w:eastAsia="cs-CZ"/>
        </w:rPr>
        <w:tab/>
        <w:t>:</w:t>
      </w:r>
      <w:r w:rsidRPr="00C96A63">
        <w:rPr>
          <w:rFonts w:ascii="Tahoma" w:eastAsia="Times New Roman" w:hAnsi="Tahoma" w:cs="Tahoma"/>
          <w:lang w:eastAsia="cs-CZ"/>
        </w:rPr>
        <w:tab/>
        <w:t>2 měsíce</w:t>
      </w:r>
    </w:p>
    <w:p w:rsidR="00C96A63" w:rsidRPr="00C96A63" w:rsidRDefault="00C96A63" w:rsidP="00C96A63">
      <w:pPr>
        <w:tabs>
          <w:tab w:val="left" w:pos="851"/>
          <w:tab w:val="left" w:pos="4536"/>
          <w:tab w:val="left" w:pos="4820"/>
        </w:tabs>
        <w:spacing w:after="0" w:line="240" w:lineRule="auto"/>
        <w:ind w:left="851"/>
        <w:rPr>
          <w:rFonts w:ascii="Tahoma" w:eastAsia="Times New Roman" w:hAnsi="Tahoma" w:cs="Tahoma"/>
          <w:sz w:val="16"/>
          <w:szCs w:val="16"/>
          <w:lang w:eastAsia="cs-CZ"/>
        </w:rPr>
      </w:pPr>
    </w:p>
    <w:p w:rsidR="00C96A63" w:rsidRPr="00C96A63" w:rsidRDefault="00C96A63" w:rsidP="00C96A63">
      <w:pPr>
        <w:tabs>
          <w:tab w:val="left" w:pos="851"/>
          <w:tab w:val="left" w:pos="4536"/>
          <w:tab w:val="left" w:pos="4820"/>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Pro postup výstavby nejsou předepsány žádné zvláštní postupy stavebních prací. Výstavba zahájí provedením opatřeními zajišťujícími bezpečnost veřejnosti a přípravou území. Postup výstavby musí být budoucím dodavatelem stavby navržen tak, aby byly dodrženy podmínky budoucí smlouvy i podmínky investora a stavebního úřadu. Termíny dokončení jednotlivých částí stavby je nutno dohodnout s investorem s tím, že bude kontrolováno dodržování schváleného harmonogramu postupu prací, který při zahájení stavby zpracuje dodavatel stavby. V současné době není v prostoru výstavby žádná další investice ve stádiu výstavby ani není plánována taková výstavba, která by svým zprovozněním vázala zprovoznění nebo zahájení provádění této stavby.</w:t>
      </w:r>
    </w:p>
    <w:p w:rsidR="00C96A63" w:rsidRPr="00C96A63" w:rsidRDefault="00C96A63" w:rsidP="00C96A63">
      <w:pPr>
        <w:tabs>
          <w:tab w:val="left" w:pos="851"/>
          <w:tab w:val="left" w:pos="3045"/>
        </w:tabs>
        <w:spacing w:after="0" w:line="240" w:lineRule="auto"/>
        <w:ind w:left="851"/>
        <w:jc w:val="both"/>
        <w:rPr>
          <w:rFonts w:ascii="Tahoma" w:eastAsia="Times New Roman" w:hAnsi="Tahoma" w:cs="Tahoma"/>
          <w:sz w:val="28"/>
          <w:szCs w:val="28"/>
          <w:lang w:eastAsia="cs-CZ"/>
        </w:rPr>
      </w:pPr>
      <w:r w:rsidRPr="00C96A63">
        <w:rPr>
          <w:rFonts w:ascii="Tahoma" w:eastAsia="Times New Roman" w:hAnsi="Tahoma" w:cs="Tahoma"/>
          <w:lang w:eastAsia="cs-CZ"/>
        </w:rPr>
        <w:tab/>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proofErr w:type="gramStart"/>
      <w:r w:rsidRPr="00C96A63">
        <w:rPr>
          <w:rFonts w:ascii="Tahoma" w:eastAsia="Times New Roman" w:hAnsi="Tahoma" w:cs="Tahoma"/>
          <w:b/>
          <w:sz w:val="24"/>
          <w:szCs w:val="24"/>
          <w:lang w:eastAsia="cs-CZ"/>
        </w:rPr>
        <w:t>B.9</w:t>
      </w:r>
      <w:r w:rsidRPr="00C96A63">
        <w:rPr>
          <w:rFonts w:ascii="Tahoma" w:eastAsia="Times New Roman" w:hAnsi="Tahoma" w:cs="Tahoma"/>
          <w:b/>
          <w:sz w:val="24"/>
          <w:szCs w:val="24"/>
          <w:lang w:eastAsia="cs-CZ"/>
        </w:rPr>
        <w:tab/>
        <w:t>Celkové</w:t>
      </w:r>
      <w:proofErr w:type="gramEnd"/>
      <w:r w:rsidRPr="00C96A63">
        <w:rPr>
          <w:rFonts w:ascii="Tahoma" w:eastAsia="Times New Roman" w:hAnsi="Tahoma" w:cs="Tahoma"/>
          <w:b/>
          <w:sz w:val="24"/>
          <w:szCs w:val="24"/>
          <w:lang w:eastAsia="cs-CZ"/>
        </w:rPr>
        <w:t xml:space="preserve"> vodohospodářské řešení</w:t>
      </w:r>
    </w:p>
    <w:p w:rsidR="00C96A63" w:rsidRPr="00C96A63" w:rsidRDefault="00C96A63" w:rsidP="00C96A63">
      <w:pPr>
        <w:tabs>
          <w:tab w:val="left" w:pos="851"/>
        </w:tabs>
        <w:spacing w:after="0" w:line="240" w:lineRule="auto"/>
        <w:jc w:val="both"/>
        <w:rPr>
          <w:rFonts w:ascii="Tahoma" w:eastAsia="Times New Roman" w:hAnsi="Tahoma" w:cs="Tahoma"/>
          <w:b/>
          <w:sz w:val="24"/>
          <w:szCs w:val="24"/>
          <w:lang w:eastAsia="cs-CZ"/>
        </w:rPr>
      </w:pPr>
      <w:r w:rsidRPr="00C96A63">
        <w:rPr>
          <w:rFonts w:ascii="Tahoma" w:eastAsia="Times New Roman" w:hAnsi="Tahoma" w:cs="Tahoma"/>
          <w:b/>
          <w:sz w:val="24"/>
          <w:szCs w:val="24"/>
          <w:lang w:eastAsia="cs-CZ"/>
        </w:rPr>
        <w:tab/>
      </w:r>
    </w:p>
    <w:p w:rsidR="00C96A63" w:rsidRPr="00C96A63" w:rsidRDefault="00C96A63" w:rsidP="00C96A63">
      <w:pPr>
        <w:tabs>
          <w:tab w:val="left" w:pos="851"/>
        </w:tabs>
        <w:spacing w:after="0" w:line="240" w:lineRule="auto"/>
        <w:ind w:left="851"/>
        <w:jc w:val="both"/>
        <w:rPr>
          <w:rFonts w:ascii="Tahoma" w:eastAsia="Times New Roman" w:hAnsi="Tahoma" w:cs="Tahoma"/>
          <w:lang w:eastAsia="cs-CZ"/>
        </w:rPr>
      </w:pPr>
      <w:r w:rsidRPr="00C96A63">
        <w:rPr>
          <w:rFonts w:ascii="Tahoma" w:eastAsia="Times New Roman" w:hAnsi="Tahoma" w:cs="Tahoma"/>
          <w:lang w:eastAsia="cs-CZ"/>
        </w:rPr>
        <w:t>Neřeší se, zůstává stávající bez jakýchkoliv změn.</w:t>
      </w:r>
    </w:p>
    <w:p w:rsidR="00574BEF" w:rsidRDefault="00574BEF"/>
    <w:sectPr w:rsidR="00574B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F16E1D"/>
    <w:multiLevelType w:val="hybridMultilevel"/>
    <w:tmpl w:val="768A0AFE"/>
    <w:lvl w:ilvl="0" w:tplc="C2582A4E">
      <w:start w:val="7"/>
      <w:numFmt w:val="bullet"/>
      <w:lvlText w:val=""/>
      <w:lvlJc w:val="left"/>
      <w:pPr>
        <w:tabs>
          <w:tab w:val="num" w:pos="1211"/>
        </w:tabs>
        <w:ind w:left="1211" w:hanging="360"/>
      </w:pPr>
      <w:rPr>
        <w:rFonts w:ascii="Symbol" w:eastAsia="Times New Roman" w:hAnsi="Symbol" w:cs="Tahoma" w:hint="default"/>
        <w:sz w:val="20"/>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1" w15:restartNumberingAfterBreak="0">
    <w:nsid w:val="3C6A6AAE"/>
    <w:multiLevelType w:val="hybridMultilevel"/>
    <w:tmpl w:val="AE707DBC"/>
    <w:lvl w:ilvl="0" w:tplc="65E8F640">
      <w:start w:val="3"/>
      <w:numFmt w:val="lowerLetter"/>
      <w:lvlText w:val="%1)"/>
      <w:lvlJc w:val="left"/>
      <w:pPr>
        <w:tabs>
          <w:tab w:val="num" w:pos="1215"/>
        </w:tabs>
        <w:ind w:left="1215" w:hanging="85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6001F83"/>
    <w:multiLevelType w:val="hybridMultilevel"/>
    <w:tmpl w:val="4D82C558"/>
    <w:lvl w:ilvl="0" w:tplc="963E2E08">
      <w:start w:val="2"/>
      <w:numFmt w:val="bullet"/>
      <w:lvlText w:val="-"/>
      <w:lvlJc w:val="left"/>
      <w:pPr>
        <w:ind w:left="1211" w:hanging="360"/>
      </w:pPr>
      <w:rPr>
        <w:rFonts w:ascii="Tahoma" w:eastAsia="Times New Roman" w:hAnsi="Tahoma" w:cs="Tahoma"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A63"/>
    <w:rsid w:val="00574BEF"/>
    <w:rsid w:val="00C96A63"/>
    <w:rsid w:val="00CC53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metricconverter"/>
  <w:smartTagType w:namespaceuri="urn:schemas-microsoft-com:office:smarttags" w:name="phone"/>
  <w:shapeDefaults>
    <o:shapedefaults v:ext="edit" spidmax="1026"/>
    <o:shapelayout v:ext="edit">
      <o:idmap v:ext="edit" data="1"/>
    </o:shapelayout>
  </w:shapeDefaults>
  <w:decimalSymbol w:val=","/>
  <w:listSeparator w:val=";"/>
  <w15:chartTrackingRefBased/>
  <w15:docId w15:val="{4A0D94C2-4B01-4466-85C1-E655822E4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5808</Words>
  <Characters>34274</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Účet Microsoft</dc:creator>
  <cp:keywords/>
  <dc:description/>
  <cp:lastModifiedBy>Účet Microsoft</cp:lastModifiedBy>
  <cp:revision>2</cp:revision>
  <dcterms:created xsi:type="dcterms:W3CDTF">2021-03-01T07:44:00Z</dcterms:created>
  <dcterms:modified xsi:type="dcterms:W3CDTF">2021-03-01T07:46:00Z</dcterms:modified>
</cp:coreProperties>
</file>